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7187" w14:textId="77777777" w:rsidR="00B603BE" w:rsidRPr="008D2D31" w:rsidRDefault="00B603BE" w:rsidP="002D61C1">
      <w:pPr>
        <w:pStyle w:val="BoldModelerNormal"/>
      </w:pPr>
    </w:p>
    <w:p w14:paraId="088D2CAD" w14:textId="77777777" w:rsidR="00216656" w:rsidRDefault="00216656" w:rsidP="002D61C1">
      <w:pPr>
        <w:pStyle w:val="BoldModelerNormal"/>
      </w:pPr>
    </w:p>
    <w:p w14:paraId="2AF79A3A" w14:textId="77777777" w:rsidR="00216656" w:rsidRDefault="00216656" w:rsidP="002D61C1">
      <w:pPr>
        <w:pStyle w:val="BoldModelerNormal"/>
      </w:pPr>
    </w:p>
    <w:p w14:paraId="77E47171" w14:textId="77777777" w:rsidR="00216656" w:rsidRDefault="00216656" w:rsidP="002D61C1">
      <w:pPr>
        <w:pStyle w:val="BoldModelerNormal"/>
      </w:pPr>
    </w:p>
    <w:p w14:paraId="11E0FC1B" w14:textId="77777777" w:rsidR="00216656" w:rsidRDefault="00216656" w:rsidP="002D61C1">
      <w:pPr>
        <w:pStyle w:val="BoldModelerNormal"/>
      </w:pPr>
    </w:p>
    <w:p w14:paraId="7F345B9D" w14:textId="77777777" w:rsidR="00216656" w:rsidRDefault="00216656" w:rsidP="002D61C1">
      <w:pPr>
        <w:pStyle w:val="BoldModelerNormal"/>
      </w:pPr>
    </w:p>
    <w:p w14:paraId="16ABA500" w14:textId="77777777" w:rsidR="00216656" w:rsidRDefault="00216656" w:rsidP="002D61C1">
      <w:pPr>
        <w:pStyle w:val="BoldModelerNormal"/>
      </w:pPr>
    </w:p>
    <w:p w14:paraId="51E5BA5B" w14:textId="77777777" w:rsidR="00216656" w:rsidRDefault="00216656" w:rsidP="002D61C1">
      <w:pPr>
        <w:pStyle w:val="BoldModelerNormal"/>
      </w:pPr>
    </w:p>
    <w:p w14:paraId="752B083A" w14:textId="77777777" w:rsidR="00216656" w:rsidRDefault="00216656" w:rsidP="002D61C1">
      <w:pPr>
        <w:pStyle w:val="BoldModelerNormal"/>
      </w:pPr>
    </w:p>
    <w:p w14:paraId="0EE78ABD" w14:textId="77777777" w:rsidR="00216656" w:rsidRDefault="00000000" w:rsidP="002D61C1">
      <w:pPr>
        <w:pStyle w:val="bizTitle"/>
      </w:pPr>
      <w:bookmarkStart w:id="0" w:name="_Toc256000000"/>
      <w:r>
        <w:t>Atender Manifestação de Ouvidoria_V2.0</w:t>
      </w:r>
      <w:bookmarkEnd w:id="0"/>
    </w:p>
    <w:p w14:paraId="63C23D44" w14:textId="77777777" w:rsidR="00216656" w:rsidRDefault="00000000" w:rsidP="002D61C1">
      <w:pPr>
        <w:pStyle w:val="bizSubtitle"/>
      </w:pPr>
      <w:bookmarkStart w:id="1" w:name="_Toc256000001"/>
      <w:r>
        <w:t>Bizagi Modeler</w:t>
      </w:r>
      <w:bookmarkEnd w:id="1"/>
    </w:p>
    <w:p w14:paraId="2DB533EB" w14:textId="77777777" w:rsidR="00216656" w:rsidRDefault="00000000">
      <w:pPr>
        <w:sectPr w:rsidR="00216656" w:rsidSect="00B603BE">
          <w:headerReference w:type="default" r:id="rId8"/>
          <w:footerReference w:type="default" r:id="rId9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>
        <w:tab/>
      </w:r>
    </w:p>
    <w:p w14:paraId="1B958C86" w14:textId="77777777" w:rsidR="00AE3ACF" w:rsidRPr="008D2D31" w:rsidRDefault="00000000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 w14:paraId="533CB577" w14:textId="77777777" w:rsidR="007F29CC" w:rsidRDefault="00216656">
      <w:pPr>
        <w:pStyle w:val="Sumrio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>
          <w:rPr>
            <w:rStyle w:val="Hyperlink"/>
          </w:rPr>
          <w:t>Atender Manifestação de Ouvidoria_V2.0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5B0A6654" w14:textId="77777777" w:rsidR="007F29CC" w:rsidRDefault="00216656">
      <w:pPr>
        <w:pStyle w:val="Sumrio2"/>
        <w:rPr>
          <w:rFonts w:ascii="Calibri" w:hAnsi="Calibri"/>
          <w:noProof/>
          <w:sz w:val="22"/>
        </w:rPr>
      </w:pPr>
      <w:hyperlink w:anchor="_Toc256000001" w:history="1">
        <w:r>
          <w:rPr>
            <w:rStyle w:val="Hyperlink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39048506" w14:textId="77777777" w:rsidR="007F29CC" w:rsidRDefault="00000000">
      <w:pPr>
        <w:pStyle w:val="Sumrio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Atender Manifestação de Ouvidoria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7D700F38" w14:textId="77777777" w:rsidR="007F29CC" w:rsidRDefault="00000000">
      <w:pPr>
        <w:pStyle w:val="Sumrio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Atender Manifestação de Ouvidoria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4F04C197" w14:textId="77777777" w:rsidR="007F29CC" w:rsidRDefault="00000000">
      <w:pPr>
        <w:pStyle w:val="Sumrio3"/>
        <w:tabs>
          <w:tab w:val="left" w:pos="1320"/>
        </w:tabs>
        <w:rPr>
          <w:rFonts w:ascii="Calibri" w:hAnsi="Calibri"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483AD94" w14:textId="6658FB9D" w:rsidR="007F29CC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555115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100003" o:spid="_x0000_i1078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Receber resposta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4AA6B393" w14:textId="66B6EA36" w:rsidR="007F29CC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0C0BBA1F">
            <v:shape id="Imagem 100004" o:spid="_x0000_i1077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Tratar na CGFIS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7843D9B4" w14:textId="447E4560" w:rsidR="007F29CC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39CD971B">
            <v:shape id="Imagem 100005" o:spid="_x0000_i1076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Tratar na Corregedoria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5E03BD48" w14:textId="75A5AC62" w:rsidR="007F29CC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41251077">
            <v:shape id="Imagem 100006" o:spid="_x0000_i1075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Analisar Manifestação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50816CC4" w14:textId="1826A0FB" w:rsidR="007F29CC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66925DEA">
            <v:shape id="Imagem 100007" o:spid="_x0000_i1074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Triar manifestação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10366D7A" w14:textId="1494D870" w:rsidR="007F29CC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607398D4">
            <v:shape id="Imagem 100008" o:spid="_x0000_i1073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Responder definitivamente ao cidadão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1312A5BC" w14:textId="29292245" w:rsidR="007F29CC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72E900CB">
            <v:shape id="Imagem 100009" o:spid="_x0000_i1072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Minutar resposta conclusiva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4D6CCA8E" w14:textId="576B4966" w:rsidR="007F29CC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2D258AC3">
            <v:shape id="Imagem 100018" o:spid="_x0000_i1071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Registrar Manifestação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61A37855" w14:textId="5D78BB34" w:rsidR="007F29CC" w:rsidRDefault="00000000">
      <w:pPr>
        <w:pStyle w:val="Sumrio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779EC01C">
            <v:shape id="Imagem 100019" o:spid="_x0000_i1070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Receber Manifestação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16</w:t>
        </w:r>
        <w:r>
          <w:fldChar w:fldCharType="end"/>
        </w:r>
      </w:hyperlink>
    </w:p>
    <w:p w14:paraId="574C5169" w14:textId="289AD450" w:rsidR="007F29CC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1D2BA495">
            <v:shape id="Imagem 100020" o:spid="_x0000_i1069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Registrar manifestação na plataforma Fala.BR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16</w:t>
        </w:r>
        <w:r>
          <w:fldChar w:fldCharType="end"/>
        </w:r>
      </w:hyperlink>
    </w:p>
    <w:p w14:paraId="25DBFEA4" w14:textId="18EEF5F9" w:rsidR="007F29CC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29BEDDBB">
            <v:shape id="Imagem 100021" o:spid="_x0000_i1068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Triar manifestação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17</w:t>
        </w:r>
        <w:r>
          <w:fldChar w:fldCharType="end"/>
        </w:r>
      </w:hyperlink>
    </w:p>
    <w:p w14:paraId="03C496B9" w14:textId="0B9F0DDB" w:rsidR="007F29CC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yperlink"/>
          </w:rPr>
          <w:t>1.1.1.12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05C836F9">
            <v:shape id="Imagem 100022" o:spid="_x0000_i1067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Pseudominizar dados sensíveis do manifestante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18</w:t>
        </w:r>
        <w:r>
          <w:fldChar w:fldCharType="end"/>
        </w:r>
      </w:hyperlink>
    </w:p>
    <w:p w14:paraId="27D6F314" w14:textId="2EFDE328" w:rsidR="007F29CC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7" w:history="1">
        <w:r>
          <w:rPr>
            <w:rStyle w:val="Hyperlink"/>
          </w:rPr>
          <w:t>1.1.1.13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1E0F8930">
            <v:shape id="Imagem 100023" o:spid="_x0000_i1066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Tratar na CGU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18</w:t>
        </w:r>
        <w:r>
          <w:fldChar w:fldCharType="end"/>
        </w:r>
      </w:hyperlink>
    </w:p>
    <w:p w14:paraId="7C37FEC2" w14:textId="219B1F48" w:rsidR="007F29CC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8" w:history="1">
        <w:r>
          <w:rPr>
            <w:rStyle w:val="Hyperlink"/>
          </w:rPr>
          <w:t>1.1.1.14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0F2A9B93">
            <v:shape id="Imagem 100024" o:spid="_x0000_i1065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Distribuir para unidade responsável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19</w:t>
        </w:r>
        <w:r>
          <w:fldChar w:fldCharType="end"/>
        </w:r>
      </w:hyperlink>
    </w:p>
    <w:p w14:paraId="0B355709" w14:textId="3644E641" w:rsidR="007F29CC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9" w:history="1">
        <w:r>
          <w:rPr>
            <w:rStyle w:val="Hyperlink"/>
          </w:rPr>
          <w:t>1.1.1.15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40210A34">
            <v:shape id="Imagem 100025" o:spid="_x0000_i1064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Analisar e tratar manifestação</w:t>
        </w:r>
        <w:r>
          <w:tab/>
        </w:r>
        <w:r>
          <w:fldChar w:fldCharType="begin"/>
        </w:r>
        <w:r>
          <w:instrText xml:space="preserve"> PAGEREF _Toc256000019 \h </w:instrText>
        </w:r>
        <w:r>
          <w:fldChar w:fldCharType="separate"/>
        </w:r>
        <w:r>
          <w:t>19</w:t>
        </w:r>
        <w:r>
          <w:fldChar w:fldCharType="end"/>
        </w:r>
      </w:hyperlink>
    </w:p>
    <w:p w14:paraId="18589FCE" w14:textId="094B52A3" w:rsidR="007F29CC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0" w:history="1">
        <w:r>
          <w:rPr>
            <w:rStyle w:val="Hyperlink"/>
          </w:rPr>
          <w:t>1.1.1.16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6916E6E6">
            <v:shape id="Imagem 100035" o:spid="_x0000_i1063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Registrar resposta final</w:t>
        </w:r>
        <w:r>
          <w:tab/>
        </w:r>
        <w:r>
          <w:fldChar w:fldCharType="begin"/>
        </w:r>
        <w:r>
          <w:instrText xml:space="preserve"> PAGEREF _Toc256000020 \h </w:instrText>
        </w:r>
        <w:r>
          <w:fldChar w:fldCharType="separate"/>
        </w:r>
        <w:r>
          <w:t>26</w:t>
        </w:r>
        <w:r>
          <w:fldChar w:fldCharType="end"/>
        </w:r>
      </w:hyperlink>
    </w:p>
    <w:p w14:paraId="1AF769C5" w14:textId="56DBA3DE" w:rsidR="007F29CC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1" w:history="1">
        <w:r>
          <w:rPr>
            <w:rStyle w:val="Hyperlink"/>
          </w:rPr>
          <w:t>1.1.1.17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3E56CB44">
            <v:shape id="Imagem 100036" o:spid="_x0000_i1062" type="#_x0000_t75" style="width:12pt;height:12pt;visibility:visible;mso-wrap-style:square">
              <v:imagedata r:id="rId10" o:title=""/>
            </v:shape>
          </w:pict>
        </w:r>
        <w:r>
          <w:rPr>
            <w:rStyle w:val="Hyperlink"/>
          </w:rPr>
          <w:t>Receber resposta definitiva</w:t>
        </w:r>
        <w:r>
          <w:tab/>
        </w:r>
        <w:r>
          <w:fldChar w:fldCharType="begin"/>
        </w:r>
        <w:r>
          <w:instrText xml:space="preserve"> PAGEREF _Toc256000021 \h </w:instrText>
        </w:r>
        <w:r>
          <w:fldChar w:fldCharType="separate"/>
        </w:r>
        <w:r>
          <w:t>27</w:t>
        </w:r>
        <w:r>
          <w:fldChar w:fldCharType="end"/>
        </w:r>
      </w:hyperlink>
    </w:p>
    <w:p w14:paraId="20A16C6E" w14:textId="29E33E96" w:rsidR="007F29CC" w:rsidRDefault="00000000">
      <w:pPr>
        <w:pStyle w:val="Sumrio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2" w:history="1">
        <w:r>
          <w:rPr>
            <w:rStyle w:val="Hyperlink"/>
          </w:rPr>
          <w:t>1.1.1.18</w:t>
        </w:r>
        <w:r>
          <w:rPr>
            <w:rFonts w:ascii="Calibri" w:hAnsi="Calibri"/>
            <w:noProof/>
            <w:sz w:val="22"/>
          </w:rPr>
          <w:tab/>
        </w:r>
        <w:r w:rsidRPr="00A00E39">
          <w:rPr>
            <w:noProof/>
          </w:rPr>
          <w:pict w14:anchorId="5E977799">
            <v:shape id="Imagem 100037" o:spid="_x0000_i1061" type="#_x0000_t75" style="width:12pt;height:12pt;visibility:visible;mso-wrap-style:square">
              <v:imagedata r:id="rId11" o:title=""/>
            </v:shape>
          </w:pict>
        </w:r>
        <w:r>
          <w:rPr>
            <w:rStyle w:val="Hyperlink"/>
          </w:rPr>
          <w:t>CIDADÃO</w:t>
        </w:r>
        <w:r>
          <w:tab/>
        </w:r>
        <w:r>
          <w:fldChar w:fldCharType="begin"/>
        </w:r>
        <w:r>
          <w:instrText xml:space="preserve"> PAGEREF _Toc256000022 \h </w:instrText>
        </w:r>
        <w:r>
          <w:fldChar w:fldCharType="separate"/>
        </w:r>
        <w:r>
          <w:t>28</w:t>
        </w:r>
        <w:r>
          <w:fldChar w:fldCharType="end"/>
        </w:r>
      </w:hyperlink>
    </w:p>
    <w:p w14:paraId="6BC984D6" w14:textId="77777777" w:rsidR="00AE3ACF" w:rsidRPr="008D2D31" w:rsidRDefault="00000000" w:rsidP="00854218">
      <w:pPr>
        <w:jc w:val="center"/>
        <w:sectPr w:rsidR="00AE3ACF" w:rsidRPr="008D2D31"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2CF9ED85" w14:textId="77777777" w:rsidR="007F29CC" w:rsidRDefault="00000000">
      <w:pPr>
        <w:pStyle w:val="bizHeading1"/>
      </w:pPr>
      <w:bookmarkStart w:id="2" w:name="_Toc256000002"/>
      <w:bookmarkStart w:id="3" w:name="Id_69767213ff3a445c9f35b52b161dd977"/>
      <w:r>
        <w:t>Atender Manifestação de Ouvidoria</w:t>
      </w:r>
      <w:bookmarkEnd w:id="2"/>
    </w:p>
    <w:bookmarkEnd w:id="3"/>
    <w:p w14:paraId="0B19D0D3" w14:textId="0889C29F" w:rsidR="007F29CC" w:rsidRDefault="00000000">
      <w:pPr>
        <w:jc w:val="center"/>
      </w:pPr>
      <w:r w:rsidRPr="00A00E39">
        <w:rPr>
          <w:noProof/>
        </w:rPr>
        <w:pict w14:anchorId="44614C2B">
          <v:shape id="Imagem 100002" o:spid="_x0000_i1060" type="#_x0000_t75" style="width:442.2pt;height:350.4pt;visibility:visible;mso-wrap-style:square">
            <v:imagedata r:id="rId12" o:title=""/>
          </v:shape>
        </w:pict>
      </w:r>
    </w:p>
    <w:p w14:paraId="786CE965" w14:textId="77777777" w:rsidR="007F29CC" w:rsidRDefault="007F29CC">
      <w:pPr>
        <w:sectPr w:rsidR="007F29CC">
          <w:pgSz w:w="12240" w:h="15840"/>
          <w:pgMar w:top="1616" w:right="1701" w:bottom="1418" w:left="1701" w:header="708" w:footer="708" w:gutter="0"/>
          <w:cols w:space="708"/>
        </w:sectPr>
      </w:pPr>
    </w:p>
    <w:p w14:paraId="0542B11F" w14:textId="77777777" w:rsidR="007F29CC" w:rsidRDefault="00000000">
      <w:pPr>
        <w:pStyle w:val="BoldModelerNormal"/>
      </w:pPr>
      <w:r>
        <w:t>Descrição</w:t>
      </w:r>
    </w:p>
    <w:p w14:paraId="6A91954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Atendimento das manifestações de Ouvidoria no âmbito da SPU</w:t>
      </w:r>
    </w:p>
    <w:p w14:paraId="6E17B1C8" w14:textId="77777777" w:rsidR="007F29CC" w:rsidRDefault="00000000">
      <w:pPr>
        <w:pStyle w:val="BoldModelerNormal"/>
      </w:pPr>
      <w:r>
        <w:t xml:space="preserve">Versão: </w:t>
      </w:r>
    </w:p>
    <w:p w14:paraId="1E0C3753" w14:textId="77777777" w:rsidR="007F29CC" w:rsidRDefault="00000000">
      <w:pPr>
        <w:pStyle w:val="ModelerNormal"/>
      </w:pPr>
      <w:r>
        <w:t>2.0</w:t>
      </w:r>
    </w:p>
    <w:p w14:paraId="55B333C2" w14:textId="77777777" w:rsidR="007F29CC" w:rsidRDefault="00000000">
      <w:pPr>
        <w:pStyle w:val="BoldModelerNormal"/>
      </w:pPr>
      <w:r>
        <w:t xml:space="preserve">Autor: </w:t>
      </w:r>
    </w:p>
    <w:p w14:paraId="56D573B0" w14:textId="77777777" w:rsidR="007F29CC" w:rsidRDefault="00000000">
      <w:pPr>
        <w:pStyle w:val="ModelerNormal"/>
      </w:pPr>
      <w:r>
        <w:t>CEPRO/CGGES/DEGOV/SPU/MGI</w:t>
      </w:r>
    </w:p>
    <w:p w14:paraId="55C41B73" w14:textId="77777777" w:rsidR="007F29CC" w:rsidRDefault="00000000">
      <w:pPr>
        <w:pStyle w:val="bizHeading2"/>
      </w:pPr>
      <w:bookmarkStart w:id="4" w:name="_Toc256000003"/>
      <w:bookmarkStart w:id="5" w:name="Id_3748e6a19d5b4beaa78bc1e9d1c5eaba"/>
      <w:r>
        <w:t>Atender Manifestação de Ouvidoria</w:t>
      </w:r>
      <w:bookmarkEnd w:id="4"/>
    </w:p>
    <w:p w14:paraId="5F5DF5EC" w14:textId="77777777" w:rsidR="007F29CC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32B05532" w14:textId="3B953EC6" w:rsidR="007F29CC" w:rsidRDefault="00000000">
      <w:pPr>
        <w:pStyle w:val="bizHeading4"/>
      </w:pPr>
      <w:bookmarkStart w:id="7" w:name="_Toc256000005"/>
      <w:r w:rsidRPr="00A00E39">
        <w:rPr>
          <w:noProof/>
        </w:rPr>
        <w:pict w14:anchorId="064507D6">
          <v:shape id="Imagem 895497733" o:spid="_x0000_i1059" type="#_x0000_t75" style="width:12pt;height:12pt;visibility:visible;mso-wrap-style:square">
            <v:imagedata r:id="rId10" o:title=""/>
          </v:shape>
        </w:pict>
      </w:r>
      <w:r>
        <w:t>Receber resposta</w:t>
      </w:r>
      <w:bookmarkEnd w:id="7"/>
    </w:p>
    <w:p w14:paraId="31C13FAC" w14:textId="77777777" w:rsidR="007F29CC" w:rsidRDefault="007F29CC"/>
    <w:p w14:paraId="5DB48186" w14:textId="77777777" w:rsidR="007F29CC" w:rsidRDefault="00000000">
      <w:pPr>
        <w:pStyle w:val="BoldModelerNormal"/>
      </w:pPr>
      <w:r>
        <w:t>Descrição</w:t>
      </w:r>
    </w:p>
    <w:p w14:paraId="70D9DBED" w14:textId="77777777" w:rsidR="007F29CC" w:rsidRDefault="00000000">
      <w:pPr>
        <w:pStyle w:val="ModelerNormal"/>
        <w:spacing w:before="0" w:afterAutospacing="1"/>
      </w:pPr>
      <w:bookmarkStart w:id="8" w:name="_dx_frag_StartFragment"/>
      <w:bookmarkEnd w:id="8"/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70D702A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38E1F6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À </w:t>
      </w:r>
      <w:r>
        <w:rPr>
          <w:rFonts w:ascii="Segoe UI" w:eastAsia="Segoe UI" w:hAnsi="Segoe UI" w:cs="Segoe UI"/>
          <w:color w:val="000000"/>
          <w:sz w:val="16"/>
          <w:szCs w:val="16"/>
        </w:rPr>
        <w:t>SPU/UC (CGATE) realiza as seguintes ações:</w:t>
      </w:r>
    </w:p>
    <w:p w14:paraId="7E58998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80780D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1.1 Recebe a devolutiva com o teor da manifestação de resposta conclusiva; </w:t>
      </w:r>
    </w:p>
    <w:p w14:paraId="42E701B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</w:t>
      </w:r>
    </w:p>
    <w:p w14:paraId="333A81A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1.2 Encerrar a manifestação no processo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SEI.</w:t>
      </w:r>
    </w:p>
    <w:p w14:paraId="668BF2C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 </w:t>
      </w:r>
    </w:p>
    <w:p w14:paraId="21EC93D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BF105D0" w14:textId="2F7C7354" w:rsidR="007F29CC" w:rsidRDefault="00000000">
      <w:pPr>
        <w:pStyle w:val="bizHeading4"/>
      </w:pPr>
      <w:bookmarkStart w:id="9" w:name="_Toc256000006"/>
      <w:r w:rsidRPr="00A00E39">
        <w:rPr>
          <w:noProof/>
        </w:rPr>
        <w:pict w14:anchorId="2FFA935A">
          <v:shape id="Imagem 798281515" o:spid="_x0000_i1058" type="#_x0000_t75" style="width:12pt;height:12pt;visibility:visible;mso-wrap-style:square">
            <v:imagedata r:id="rId10" o:title=""/>
          </v:shape>
        </w:pict>
      </w:r>
      <w:r>
        <w:t>Tratar na CGFIS</w:t>
      </w:r>
      <w:bookmarkEnd w:id="9"/>
    </w:p>
    <w:p w14:paraId="3878BA74" w14:textId="77777777" w:rsidR="007F29CC" w:rsidRDefault="007F29CC"/>
    <w:p w14:paraId="0A95CF55" w14:textId="77777777" w:rsidR="007F29CC" w:rsidRDefault="00000000">
      <w:pPr>
        <w:pStyle w:val="BoldModelerNormal"/>
      </w:pPr>
      <w:r>
        <w:t>Descrição</w:t>
      </w:r>
    </w:p>
    <w:p w14:paraId="303FA58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14BE07F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944FD2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1. À Coordenação-Geral de Fiscalização e Controle de Utilização do Patrimônio (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CGFIS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) realiza a apuração do assunto. </w:t>
      </w:r>
    </w:p>
    <w:p w14:paraId="46B09A4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001AAEB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2. Registrar a manifestação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resposta conclusiva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na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, informando o número do processo SEI que foi aberto para apuração do caso. Informar, ainda, que a manifestação foi inserida no Plano Anual de fiscalização (quando se tratar de invasão do Patrimônio da União), e que logo que seja concluída a fiscalização, a demanda será reaberta para inserção da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resposta final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. Informar, por fim, que o usuário poderá requerer acesso ao processo SEI após a conclusão do mesmo.</w:t>
      </w:r>
    </w:p>
    <w:p w14:paraId="1AAC988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6A64B09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3.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Encaminhar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a devolutiva à CGATE </w:t>
      </w:r>
      <w:r>
        <w:rPr>
          <w:rFonts w:ascii="Segoe UI" w:eastAsia="Segoe UI" w:hAnsi="Segoe UI" w:cs="Segoe UI"/>
          <w:color w:val="000000"/>
          <w:sz w:val="16"/>
          <w:szCs w:val="16"/>
        </w:rPr>
        <w:t>com o teor da manifestação de resposta conclusiva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(pelo SEI).</w:t>
      </w: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3D84E0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C35800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 </w:t>
      </w:r>
    </w:p>
    <w:p w14:paraId="7B7CD26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7EA06EB0" w14:textId="774C323D" w:rsidR="007F29CC" w:rsidRDefault="00000000">
      <w:pPr>
        <w:pStyle w:val="bizHeading4"/>
      </w:pPr>
      <w:bookmarkStart w:id="10" w:name="_Toc256000007"/>
      <w:r w:rsidRPr="00A00E39">
        <w:rPr>
          <w:noProof/>
        </w:rPr>
        <w:pict w14:anchorId="2719B529">
          <v:shape id="Imagem 386041464" o:spid="_x0000_i1057" type="#_x0000_t75" style="width:12pt;height:12pt;visibility:visible;mso-wrap-style:square">
            <v:imagedata r:id="rId10" o:title=""/>
          </v:shape>
        </w:pict>
      </w:r>
      <w:r>
        <w:t>Tratar na Corregedoria</w:t>
      </w:r>
      <w:bookmarkEnd w:id="10"/>
    </w:p>
    <w:p w14:paraId="6BC35BD5" w14:textId="77777777" w:rsidR="007F29CC" w:rsidRDefault="007F29CC"/>
    <w:p w14:paraId="40A6EAFF" w14:textId="77777777" w:rsidR="007F29CC" w:rsidRDefault="00000000">
      <w:pPr>
        <w:pStyle w:val="BoldModelerNormal"/>
      </w:pPr>
      <w:r>
        <w:t>Descrição</w:t>
      </w:r>
    </w:p>
    <w:p w14:paraId="5E9212C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24E7237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248C83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A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área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Corregedoria interna do órgão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realiza a apuração do assunto. </w:t>
      </w:r>
    </w:p>
    <w:p w14:paraId="4D3628C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1C7D7C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2.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Encaminhar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a devolutiva à CGATE </w:t>
      </w:r>
      <w:r>
        <w:rPr>
          <w:rFonts w:ascii="Segoe UI" w:eastAsia="Segoe UI" w:hAnsi="Segoe UI" w:cs="Segoe UI"/>
          <w:color w:val="000000"/>
          <w:sz w:val="16"/>
          <w:szCs w:val="16"/>
        </w:rPr>
        <w:t>com o teor da manifestação de resposta conclusiva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(pelo SEI).</w:t>
      </w: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AADB39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4CEF6C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 </w:t>
      </w:r>
    </w:p>
    <w:p w14:paraId="22DE0B1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</w:t>
      </w: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3B5CEA5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696FC25" w14:textId="323601D4" w:rsidR="007F29CC" w:rsidRDefault="00000000">
      <w:pPr>
        <w:pStyle w:val="bizHeading4"/>
      </w:pPr>
      <w:bookmarkStart w:id="11" w:name="_Toc256000008"/>
      <w:r w:rsidRPr="00A00E39">
        <w:rPr>
          <w:noProof/>
        </w:rPr>
        <w:pict w14:anchorId="659A6415">
          <v:shape id="Imagem 468051017" o:spid="_x0000_i1056" type="#_x0000_t75" style="width:12pt;height:12pt;visibility:visible;mso-wrap-style:square">
            <v:imagedata r:id="rId10" o:title=""/>
          </v:shape>
        </w:pict>
      </w:r>
      <w:r>
        <w:t>Analisar Manifestação</w:t>
      </w:r>
      <w:bookmarkEnd w:id="11"/>
    </w:p>
    <w:p w14:paraId="195410E7" w14:textId="77777777" w:rsidR="007F29CC" w:rsidRDefault="007F29CC"/>
    <w:p w14:paraId="49193254" w14:textId="77777777" w:rsidR="007F29CC" w:rsidRDefault="00000000">
      <w:pPr>
        <w:pStyle w:val="BoldModelerNormal"/>
      </w:pPr>
      <w:r>
        <w:t>Descrição</w:t>
      </w:r>
    </w:p>
    <w:p w14:paraId="66AC942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05BBD17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15F986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À </w:t>
      </w:r>
      <w:r>
        <w:rPr>
          <w:rFonts w:ascii="Segoe UI" w:eastAsia="Segoe UI" w:hAnsi="Segoe UI" w:cs="Segoe UI"/>
          <w:color w:val="000000"/>
          <w:sz w:val="16"/>
          <w:szCs w:val="16"/>
        </w:rPr>
        <w:t>SPU/UC (CGATE) recebe as manifestações registradas na plataforma Fala.Br para análise e providências no âmbito da SPU.</w:t>
      </w:r>
    </w:p>
    <w:p w14:paraId="1B66568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40131C5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3833FE0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DA4BE5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425DB40" w14:textId="416D6F46" w:rsidR="007F29CC" w:rsidRDefault="00000000">
      <w:pPr>
        <w:pStyle w:val="bizHeading4"/>
      </w:pPr>
      <w:bookmarkStart w:id="12" w:name="_Toc256000009"/>
      <w:r w:rsidRPr="00A00E39">
        <w:rPr>
          <w:noProof/>
        </w:rPr>
        <w:pict w14:anchorId="4B54FC86">
          <v:shape id="Imagem 2007765690" o:spid="_x0000_i1055" type="#_x0000_t75" style="width:12pt;height:12pt;visibility:visible;mso-wrap-style:square">
            <v:imagedata r:id="rId10" o:title=""/>
          </v:shape>
        </w:pict>
      </w:r>
      <w:r>
        <w:t>Triar manifestação</w:t>
      </w:r>
      <w:bookmarkEnd w:id="12"/>
    </w:p>
    <w:p w14:paraId="6B591E6F" w14:textId="77777777" w:rsidR="007F29CC" w:rsidRDefault="007F29CC"/>
    <w:p w14:paraId="54F16FA6" w14:textId="77777777" w:rsidR="007F29CC" w:rsidRDefault="00000000">
      <w:pPr>
        <w:pStyle w:val="BoldModelerNormal"/>
      </w:pPr>
      <w:r>
        <w:t>Descrição</w:t>
      </w:r>
    </w:p>
    <w:p w14:paraId="4D551FB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Procedimentos:</w:t>
      </w:r>
    </w:p>
    <w:p w14:paraId="55AEF60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3421C4C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À </w:t>
      </w:r>
      <w:r>
        <w:rPr>
          <w:rFonts w:ascii="Segoe UI" w:eastAsia="Segoe UI" w:hAnsi="Segoe UI" w:cs="Segoe UI"/>
          <w:color w:val="000000"/>
          <w:sz w:val="16"/>
          <w:szCs w:val="16"/>
        </w:rPr>
        <w:t>SPU/UC (CGATE) faz a nova triagem das manifestações recebidas realizando as seguintes ações:</w:t>
      </w:r>
    </w:p>
    <w:p w14:paraId="0E88179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5FE906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1.1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Adequar o tipo (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Denúncia, Comunicação de Irregularidade,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Reclamação, Simplifique, Sugestão, Elogio e Solicitação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); </w:t>
      </w:r>
    </w:p>
    <w:p w14:paraId="61F71D0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022872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1.2 Adequar o Assunto e Sub-assunto;</w:t>
      </w:r>
    </w:p>
    <w:p w14:paraId="27A8315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A7ADE8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1.3 Definir os Tags</w:t>
      </w:r>
      <w:bookmarkStart w:id="13" w:name="_dx_frag_EndFragment"/>
      <w:bookmarkEnd w:id="13"/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.</w:t>
      </w:r>
    </w:p>
    <w:p w14:paraId="56B8CDA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0AB607B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2. Faz análise da manifestação considerando:</w:t>
      </w:r>
    </w:p>
    <w:p w14:paraId="0451AF2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4CB81D5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2.1 Análise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pseudominização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dos dados sensíveis do manifestante;</w:t>
      </w: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4E4A6DB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86000E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2.2 Identifica os elementos que permitam a identificação do usuário autor da manifestação;  </w:t>
      </w:r>
    </w:p>
    <w:p w14:paraId="360EE48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</w:t>
      </w:r>
    </w:p>
    <w:p w14:paraId="7461BD4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2.3 É assegurada a proteção da identidade e dos elementos de identificação do usuário autor da manifestação registrada.</w:t>
      </w:r>
    </w:p>
    <w:p w14:paraId="64A7030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62C83F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2.4 Condutas irregulares quanto à violação dos dados presentes nas manifestações registradas, praticadas pelos servidores da SPU/UC (CGATE), ensejarão na aplicação de sanções motivadas pela utilização de dados com finalidade inapropriada, ou seja, distinta da finalidade pública.</w:t>
      </w:r>
    </w:p>
    <w:p w14:paraId="24CF020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48CBC9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3.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Em se tratando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de manifestação do tipo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Denúncia ou Comunicação de Irregularidade</w:t>
      </w:r>
      <w:r>
        <w:rPr>
          <w:rFonts w:ascii="Segoe UI" w:eastAsia="Segoe UI" w:hAnsi="Segoe UI" w:cs="Segoe UI"/>
          <w:color w:val="000000"/>
          <w:sz w:val="16"/>
          <w:szCs w:val="16"/>
        </w:rPr>
        <w:t>:</w:t>
      </w:r>
    </w:p>
    <w:p w14:paraId="162C2A6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764603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    3.1 Verifica indícios mínimos de autoria e materialidade; </w:t>
      </w:r>
    </w:p>
    <w:p w14:paraId="20CB851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 3.2 Utiliza o Sistema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SEI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para registro, tramitação, análise, tratamento e resposta conclusiva; </w:t>
      </w:r>
    </w:p>
    <w:p w14:paraId="3ABE2AF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3.3 Abre o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processo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SEI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, no módulo sigiloso, do tipo "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Gestão Administrativa: Denúncia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";</w:t>
      </w:r>
    </w:p>
    <w:p w14:paraId="2C82E42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3.4 Anexar ao processo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SEI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o extrato da manifestação e eventuais arquivos que acompanharam a manifestação;</w:t>
      </w:r>
    </w:p>
    <w:p w14:paraId="34777C4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3.5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Na hipótese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não ter indícios mínimos de autoria e materialidade</w:t>
      </w:r>
      <w:r>
        <w:rPr>
          <w:rFonts w:ascii="Segoe UI" w:eastAsia="Segoe UI" w:hAnsi="Segoe UI" w:cs="Segoe UI"/>
          <w:color w:val="000000"/>
          <w:sz w:val="16"/>
          <w:szCs w:val="16"/>
        </w:rPr>
        <w:t>, é realizado o seu arquivamento;</w:t>
      </w:r>
    </w:p>
    <w:p w14:paraId="66E71D3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3.6 Em caso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infração funcional</w:t>
      </w:r>
      <w:r>
        <w:rPr>
          <w:rFonts w:ascii="Segoe UI" w:eastAsia="Segoe UI" w:hAnsi="Segoe UI" w:cs="Segoe UI"/>
          <w:color w:val="000000"/>
          <w:sz w:val="16"/>
          <w:szCs w:val="16"/>
        </w:rPr>
        <w:t>, se o denunciado ocupa cargo de DAS4 ou superior, o processo é encaminhado para área de controle interno (CGU);</w:t>
      </w:r>
    </w:p>
    <w:p w14:paraId="4B5878A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3.7 Em caso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infração funcional</w:t>
      </w:r>
      <w:r>
        <w:rPr>
          <w:rFonts w:ascii="Segoe UI" w:eastAsia="Segoe UI" w:hAnsi="Segoe UI" w:cs="Segoe UI"/>
          <w:color w:val="000000"/>
          <w:sz w:val="16"/>
          <w:szCs w:val="16"/>
        </w:rPr>
        <w:t>, se o denunciado não ocupa cargo de DAS4 ou superior, o processo é encaminhado para área de corregedoria do órgão;</w:t>
      </w:r>
    </w:p>
    <w:p w14:paraId="1C19AF4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3.8 Em caso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matéria de atividade fim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, o processo é encaminhado para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Coordenação-Geral de Fiscalização e Controle de Utilização do Patrimônio (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CGFIS); </w:t>
      </w:r>
    </w:p>
    <w:p w14:paraId="2066265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3.9 Independente da área de apuração, é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solicitado que após a conclusão da apuração deverá ser apresentado devolutiva à CGATE </w:t>
      </w:r>
      <w:r>
        <w:rPr>
          <w:rFonts w:ascii="Segoe UI" w:eastAsia="Segoe UI" w:hAnsi="Segoe UI" w:cs="Segoe UI"/>
          <w:color w:val="000000"/>
          <w:sz w:val="16"/>
          <w:szCs w:val="16"/>
        </w:rPr>
        <w:t>com o teor da manifestação de resposta conclusiva.</w:t>
      </w:r>
    </w:p>
    <w:p w14:paraId="09DA830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3.10 Para as prorrogações de prazo de manifestações em trâmite/tratamento no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SEI,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incluir documento (Ofício) nos autos do processo SEI com a solicitação e justificativa.  </w:t>
      </w:r>
    </w:p>
    <w:p w14:paraId="1EE12A5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   3.11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Comunicar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o manifestante a providência adotada (pelo Fala.BR ou por E-mail);</w:t>
      </w:r>
    </w:p>
    <w:p w14:paraId="3F22F99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      </w:t>
      </w:r>
    </w:p>
    <w:p w14:paraId="3BCD09F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4.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Em se tratando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de manifestação do tipo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Reclamação, Simplifique, Sugestão, Elogio e Solicitação</w:t>
      </w:r>
      <w:r>
        <w:rPr>
          <w:rFonts w:ascii="Segoe UI" w:eastAsia="Segoe UI" w:hAnsi="Segoe UI" w:cs="Segoe UI"/>
          <w:color w:val="000000"/>
          <w:sz w:val="16"/>
          <w:szCs w:val="16"/>
        </w:rPr>
        <w:t>:</w:t>
      </w:r>
    </w:p>
    <w:p w14:paraId="44041DD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CF9F4D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4.1 Verifica indícios mínimos de relevância; </w:t>
      </w:r>
    </w:p>
    <w:p w14:paraId="4C336C6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4.2 Utiliza 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Fala.BR </w:t>
      </w:r>
      <w:r>
        <w:rPr>
          <w:rFonts w:ascii="Segoe UI" w:eastAsia="Segoe UI" w:hAnsi="Segoe UI" w:cs="Segoe UI"/>
          <w:color w:val="000000"/>
          <w:sz w:val="16"/>
          <w:szCs w:val="16"/>
        </w:rPr>
        <w:t>para registro, tramitação, análise, tratamento e resposta conclusiva;</w:t>
      </w:r>
    </w:p>
    <w:p w14:paraId="6BD23BD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4.3 Verifica se o assunto pode ser respondido:</w:t>
      </w:r>
    </w:p>
    <w:p w14:paraId="7B4E056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  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</w:t>
      </w:r>
    </w:p>
    <w:p w14:paraId="7B318AF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     4.3.1 Na própria SPU/UC (CGATE)</w:t>
      </w:r>
    </w:p>
    <w:p w14:paraId="36AE1EF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          4.3.1.1 Em casos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Solicitação de informações imediatas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- registra na plataforma Fala.BR e encaminha resposta final para Ouvidoria/MGI.</w:t>
      </w:r>
      <w:r>
        <w:rPr>
          <w:rFonts w:ascii="Segoe UI" w:eastAsia="Segoe UI" w:hAnsi="Segoe UI" w:cs="Segoe UI"/>
          <w:color w:val="000000"/>
          <w:sz w:val="16"/>
          <w:szCs w:val="16"/>
        </w:rPr>
        <w:t>                 </w:t>
      </w:r>
    </w:p>
    <w:p w14:paraId="50E7E5B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B6394F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     4.3.2 Em outra unidade responsável (SPU/UF ou SPU/UC):</w:t>
      </w:r>
    </w:p>
    <w:p w14:paraId="66567D2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         4.3.2.1 Em casos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Outras questões internas/externas:</w:t>
      </w:r>
    </w:p>
    <w:p w14:paraId="1F0C2EA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               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    4.3.2.1.1 Verifica se a manifestação é atividade de interesse público relacionada a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outras questões internas/externas, </w:t>
      </w:r>
      <w:r>
        <w:rPr>
          <w:rFonts w:ascii="Segoe UI" w:eastAsia="Segoe UI" w:hAnsi="Segoe UI" w:cs="Segoe UI"/>
          <w:color w:val="000000"/>
          <w:sz w:val="16"/>
          <w:szCs w:val="16"/>
        </w:rPr>
        <w:t>que liga à Ouvidoria/SPU a outras áreas técnicas;</w:t>
      </w:r>
    </w:p>
    <w:p w14:paraId="31660B8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               4.3.2.1.2 Tramita pela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plataforma Fala.BR </w:t>
      </w:r>
      <w:r>
        <w:rPr>
          <w:rFonts w:ascii="Segoe UI" w:eastAsia="Segoe UI" w:hAnsi="Segoe UI" w:cs="Segoe UI"/>
          <w:color w:val="000000"/>
          <w:sz w:val="16"/>
          <w:szCs w:val="16"/>
        </w:rPr>
        <w:t>para análise e providência da área técnica responsável (SPU/UC área ou unidade interna); </w:t>
      </w:r>
    </w:p>
    <w:p w14:paraId="32D49AC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          4.3.2.2 Em casos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Manifestações complexas no âmbito da SPU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- tramita pela plataforma Fala.BR para unidade responsável (SPU/UF); </w:t>
      </w:r>
    </w:p>
    <w:p w14:paraId="214367C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          4.3.2.3 A área ou unidade responsável realiza análise, tratamento e r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egistra 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resposta conclusiva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na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 e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devolve à </w:t>
      </w:r>
      <w:r>
        <w:rPr>
          <w:rFonts w:ascii="Segoe UI" w:eastAsia="Segoe UI" w:hAnsi="Segoe UI" w:cs="Segoe UI"/>
          <w:color w:val="000000"/>
          <w:sz w:val="16"/>
          <w:szCs w:val="16"/>
        </w:rPr>
        <w:t>CGATE com o teor da manifestação de resposta conclusiva.</w:t>
      </w:r>
    </w:p>
    <w:p w14:paraId="31F0940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       </w:t>
      </w:r>
    </w:p>
    <w:p w14:paraId="756AE75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5. Em qualquer tipo de manifestação, registra-se as manifestações e os dados em uma planilha do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Excel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e um banco de dados do aplicativo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PowerApps</w:t>
      </w:r>
      <w:r>
        <w:rPr>
          <w:rFonts w:ascii="Segoe UI" w:eastAsia="Segoe UI" w:hAnsi="Segoe UI" w:cs="Segoe UI"/>
          <w:color w:val="000000"/>
          <w:sz w:val="16"/>
          <w:szCs w:val="16"/>
        </w:rPr>
        <w:t>. </w:t>
      </w:r>
    </w:p>
    <w:p w14:paraId="2139F3E9" w14:textId="77777777" w:rsidR="007F29CC" w:rsidRDefault="00000000">
      <w:pPr>
        <w:pStyle w:val="ModelerNormal"/>
        <w:shd w:val="clear" w:color="auto" w:fill="FFFFFF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     </w:t>
      </w:r>
    </w:p>
    <w:p w14:paraId="474EFC7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C397F96" w14:textId="4F339881" w:rsidR="007F29CC" w:rsidRDefault="00000000">
      <w:pPr>
        <w:pStyle w:val="bizHeading4"/>
      </w:pPr>
      <w:bookmarkStart w:id="14" w:name="_Toc256000010"/>
      <w:r w:rsidRPr="00A00E39">
        <w:rPr>
          <w:noProof/>
        </w:rPr>
        <w:pict w14:anchorId="1D28D3E0">
          <v:shape id="Imagem 622235152" o:spid="_x0000_i1054" type="#_x0000_t75" style="width:12pt;height:12pt;visibility:visible;mso-wrap-style:square">
            <v:imagedata r:id="rId10" o:title=""/>
          </v:shape>
        </w:pict>
      </w:r>
      <w:r>
        <w:t>Responder definitivamente ao cidadão</w:t>
      </w:r>
      <w:bookmarkEnd w:id="14"/>
    </w:p>
    <w:p w14:paraId="04E0631B" w14:textId="77777777" w:rsidR="007F29CC" w:rsidRDefault="007F29CC"/>
    <w:p w14:paraId="2F46AC78" w14:textId="77777777" w:rsidR="007F29CC" w:rsidRDefault="00000000">
      <w:pPr>
        <w:pStyle w:val="BoldModelerNormal"/>
      </w:pPr>
      <w:r>
        <w:t>Descrição</w:t>
      </w:r>
    </w:p>
    <w:p w14:paraId="4553512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Procedimentos:</w:t>
      </w:r>
    </w:p>
    <w:p w14:paraId="285C618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7B15C87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À Ouvidoria/MGI </w:t>
      </w:r>
      <w:r>
        <w:rPr>
          <w:rFonts w:ascii="Segoe UI" w:eastAsia="Segoe UI" w:hAnsi="Segoe UI" w:cs="Segoe UI"/>
          <w:color w:val="000000"/>
          <w:sz w:val="16"/>
          <w:szCs w:val="16"/>
        </w:rPr>
        <w:t>realiza as seguintes ações:</w:t>
      </w:r>
    </w:p>
    <w:p w14:paraId="0DB849F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71FA15D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1.1 Faz análise da manifestação apresentada;</w:t>
      </w:r>
    </w:p>
    <w:p w14:paraId="2224D12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9782B9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1.2 Verifica se a resposta atende à manifestação apresentada;</w:t>
      </w:r>
    </w:p>
    <w:p w14:paraId="122E289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FD6DFF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1.3 Analisa o conteúdo e altera nos casos em que as respostas foram muito técnicas (se necessário);</w:t>
      </w:r>
    </w:p>
    <w:p w14:paraId="415B2E1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2052CD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1.4 Aplica a linguagem cidadã/simples, para que seja mais acessível (se necessário);</w:t>
      </w:r>
    </w:p>
    <w:p w14:paraId="7B96C65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243F05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1.5 Transforma a minuta de resposta final em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resposta definitiva </w:t>
      </w:r>
      <w:r>
        <w:rPr>
          <w:rFonts w:ascii="Segoe UI" w:eastAsia="Segoe UI" w:hAnsi="Segoe UI" w:cs="Segoe UI"/>
          <w:color w:val="000000"/>
          <w:sz w:val="16"/>
          <w:szCs w:val="16"/>
        </w:rPr>
        <w:t>(se necessário);</w:t>
      </w:r>
    </w:p>
    <w:p w14:paraId="63671EE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618743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1.6 Registra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resposta definitiva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na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(Reclamação, Simplifique, Sugestão, Elogio e Solicitação),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para </w:t>
      </w:r>
      <w:r>
        <w:rPr>
          <w:rFonts w:ascii="Segoe UI" w:eastAsia="Segoe UI" w:hAnsi="Segoe UI" w:cs="Segoe UI"/>
          <w:color w:val="000000"/>
          <w:sz w:val="16"/>
          <w:szCs w:val="16"/>
        </w:rPr>
        <w:t>que o usuário possa acessá-la a qualquer momento e de qualquer lugar (se necessário);</w:t>
      </w:r>
    </w:p>
    <w:p w14:paraId="732EE04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</w:t>
      </w:r>
    </w:p>
    <w:p w14:paraId="685E16F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1.7 Encaminha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 resposta definitiva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para o usuário (via plataforma Fala.BR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ou E-mail</w:t>
      </w:r>
      <w:r>
        <w:rPr>
          <w:rFonts w:ascii="Segoe UI" w:eastAsia="Segoe UI" w:hAnsi="Segoe UI" w:cs="Segoe UI"/>
          <w:color w:val="000000"/>
          <w:sz w:val="16"/>
          <w:szCs w:val="16"/>
        </w:rPr>
        <w:t>).  </w:t>
      </w:r>
    </w:p>
    <w:p w14:paraId="7CA5185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64A49EE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u w:val="single" w:color="000000"/>
        </w:rPr>
        <w:t>Obs.:</w:t>
      </w:r>
    </w:p>
    <w:p w14:paraId="1A71966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 </w:t>
      </w:r>
    </w:p>
    <w:p w14:paraId="12A2EE7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(1) A resposta definitiva da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Reclamação </w:t>
      </w:r>
      <w:r>
        <w:rPr>
          <w:rFonts w:ascii="Segoe UI" w:eastAsia="Segoe UI" w:hAnsi="Segoe UI" w:cs="Segoe UI"/>
          <w:color w:val="000000"/>
          <w:sz w:val="16"/>
          <w:szCs w:val="16"/>
        </w:rPr>
        <w:t>conterá informação objetiva acerca do fato apontado. </w:t>
      </w:r>
    </w:p>
    <w:p w14:paraId="0FA416C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(2) A resposta definitiva da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Denúncia </w:t>
      </w:r>
      <w:r>
        <w:rPr>
          <w:rFonts w:ascii="Segoe UI" w:eastAsia="Segoe UI" w:hAnsi="Segoe UI" w:cs="Segoe UI"/>
          <w:color w:val="000000"/>
          <w:sz w:val="16"/>
          <w:szCs w:val="16"/>
        </w:rPr>
        <w:t>conterá informação sobre o seu encaminhamento aos órgãos apuratórios competentes e sobre os procedimentos adotados, ou sobre o seu arquivamento, na hipótese de a Denúncia não ser conhecida.</w:t>
      </w:r>
    </w:p>
    <w:p w14:paraId="250B140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50B5549" w14:textId="6073071F" w:rsidR="007F29CC" w:rsidRDefault="00000000">
      <w:pPr>
        <w:pStyle w:val="bizHeading4"/>
      </w:pPr>
      <w:bookmarkStart w:id="15" w:name="_Toc256000011"/>
      <w:r w:rsidRPr="00A00E39">
        <w:rPr>
          <w:noProof/>
        </w:rPr>
        <w:pict w14:anchorId="219B8105">
          <v:shape id="Imagem 1918158366" o:spid="_x0000_i1053" type="#_x0000_t75" style="width:12pt;height:12pt;visibility:visible;mso-wrap-style:square">
            <v:imagedata r:id="rId10" o:title=""/>
          </v:shape>
        </w:pict>
      </w:r>
      <w:r>
        <w:t>Minutar resposta conclusiva</w:t>
      </w:r>
      <w:bookmarkEnd w:id="15"/>
    </w:p>
    <w:p w14:paraId="0ED3B314" w14:textId="77777777" w:rsidR="007F29CC" w:rsidRDefault="007F29CC"/>
    <w:p w14:paraId="6A89CCC5" w14:textId="77777777" w:rsidR="007F29CC" w:rsidRDefault="00000000">
      <w:pPr>
        <w:pStyle w:val="BoldModelerNormal"/>
      </w:pPr>
      <w:r>
        <w:t>Descrição</w:t>
      </w:r>
    </w:p>
    <w:p w14:paraId="43819ED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5EB7B94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494BDFD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1. À SPU/UC ou SPU/UF providencia a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 resposta conclusiva</w:t>
      </w:r>
      <w:r>
        <w:rPr>
          <w:rFonts w:ascii="Segoe UI" w:eastAsia="Segoe UI" w:hAnsi="Segoe UI" w:cs="Segoe UI"/>
          <w:color w:val="000000"/>
          <w:sz w:val="16"/>
          <w:szCs w:val="16"/>
        </w:rPr>
        <w:t>.</w:t>
      </w:r>
    </w:p>
    <w:p w14:paraId="7ED6148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5DED42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2. Para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enviar resposta conclusiva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às manifestações de Ouvidoria no âmbito da SPU/UC ou SPU/UF, 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Ponto Focal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autorizado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da área responsável </w:t>
      </w:r>
      <w:r>
        <w:rPr>
          <w:rFonts w:ascii="Segoe UI" w:eastAsia="Segoe UI" w:hAnsi="Segoe UI" w:cs="Segoe UI"/>
          <w:color w:val="000000"/>
          <w:sz w:val="16"/>
          <w:szCs w:val="16"/>
        </w:rPr>
        <w:t>deve seguir os seguintes passos:</w:t>
      </w:r>
    </w:p>
    <w:p w14:paraId="007D330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E1B9E8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2.1 Acessar a Plataforma: </w:t>
      </w:r>
      <w:hyperlink r:id="rId13" w:history="1">
        <w:r>
          <w:rPr>
            <w:rFonts w:ascii="Segoe UI" w:eastAsia="Segoe UI" w:hAnsi="Segoe UI" w:cs="Segoe UI"/>
            <w:color w:val="0000FF"/>
            <w:sz w:val="16"/>
            <w:szCs w:val="16"/>
            <w:u w:val="single" w:color="0000FF"/>
            <w:shd w:val="clear" w:color="auto" w:fill="FFFFFF"/>
          </w:rPr>
          <w:t>Fala.BR</w:t>
        </w:r>
      </w:hyperlink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(</w:t>
      </w:r>
      <w:r>
        <w:rPr>
          <w:rFonts w:ascii="Segoe UI" w:eastAsia="Segoe UI" w:hAnsi="Segoe UI" w:cs="Segoe UI"/>
          <w:color w:val="000000"/>
          <w:sz w:val="16"/>
          <w:szCs w:val="16"/>
        </w:rPr>
        <w:t>Reclamação, Simplifique, Sugestão, Elogio e Solicitação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);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 </w:t>
      </w:r>
    </w:p>
    <w:p w14:paraId="649DC56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13AC2C9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2.2 Registrar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resposta conclusiva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na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(Reclamação, Simplifique, Sugestão, Elogio e Solicitação), para que o usuário possa acessá-la a qualquer momento e de qualquer lugar;</w:t>
      </w:r>
    </w:p>
    <w:p w14:paraId="4F363FB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6F38350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2.3 Finalizar análise e tratamento no Fala.BR;</w:t>
      </w:r>
    </w:p>
    <w:p w14:paraId="5A57926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6C9773A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2.4 Encaminhar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resposta conclusiva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para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SPU/UC (CGATE)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(via plataforma Fala.BR). </w:t>
      </w:r>
    </w:p>
    <w:p w14:paraId="093D5E8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2615C1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3. As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respostas conclusivas </w:t>
      </w:r>
      <w:r>
        <w:rPr>
          <w:rFonts w:ascii="Segoe UI" w:eastAsia="Segoe UI" w:hAnsi="Segoe UI" w:cs="Segoe UI"/>
          <w:color w:val="000000"/>
          <w:sz w:val="16"/>
          <w:szCs w:val="16"/>
        </w:rPr>
        <w:t>às manifestações registradas deverão considerar os seguintes pontos:</w:t>
      </w:r>
    </w:p>
    <w:p w14:paraId="3C174E9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52E444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3.1 Linguagem clara, objetiva, simples e compreensível;</w:t>
      </w:r>
    </w:p>
    <w:p w14:paraId="3AFE40B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4704AB8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3.2 Expressões que são corriqueiras na administração pública, mas que podem parecer estranhas para o usuário, tais como siglas, jargões e estrangeirismos, devem ser evitadas. </w:t>
      </w:r>
    </w:p>
    <w:p w14:paraId="1935431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B5BBC8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4. O </w:t>
      </w:r>
      <w:r>
        <w:rPr>
          <w:rFonts w:ascii="Segoe UI" w:eastAsia="Segoe UI" w:hAnsi="Segoe UI" w:cs="Segoe UI"/>
          <w:color w:val="000000"/>
          <w:sz w:val="16"/>
          <w:szCs w:val="16"/>
          <w:u w:val="single" w:color="000000"/>
          <w:shd w:val="clear" w:color="auto" w:fill="FFFFFF"/>
        </w:rPr>
        <w:t>Ponto Focal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autorizado da área responsável deve observar o seguinte:</w:t>
      </w:r>
    </w:p>
    <w:p w14:paraId="795C1B1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D89682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 4.1 Tem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20 dias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corridos de prazo para responder a manifestação; </w:t>
      </w:r>
    </w:p>
    <w:p w14:paraId="7B6E602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546CE31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4.2 Cumpriu o prazo?  </w:t>
      </w:r>
    </w:p>
    <w:p w14:paraId="705182B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02105C4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    4.2.1 Sim - Enviar a minuta de resposta à SPU/UC (CGATE);</w:t>
      </w:r>
    </w:p>
    <w:p w14:paraId="48B0F9D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 4.2.2 Não - Solicita à SPU/UC (CGATE) prorrogação do prazo por mais 20 dias ou oferecer uma resposta intermediária ao manifestante (se necessário).</w:t>
      </w:r>
    </w:p>
    <w:p w14:paraId="486CA19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0A80067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u w:val="single" w:color="000000"/>
        </w:rPr>
        <w:t xml:space="preserve">Obs.: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 </w:t>
      </w:r>
    </w:p>
    <w:p w14:paraId="6C847FD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(1) 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solicitação de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prorrogação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do prazo de resposta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deverá ser apresentada mediante justificativa expressa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e encaminhada para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à SPU/UC (CGATE)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, com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no mínimo 3 dias úteis de antecedência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do fim do prazo de resposta, que avaliará a justificativa apresentada e posteriormente a encaminhará para a Ouvidoria/MGI. A solicitação e justificativa devem ser remetidas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à SPU/UC (CGATE)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das seguintes maneiras:</w:t>
      </w:r>
    </w:p>
    <w:p w14:paraId="3229EE1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D9FDA2D" w14:textId="77777777" w:rsidR="007F29CC" w:rsidRDefault="00000000">
      <w:pPr>
        <w:pStyle w:val="ModelerNormal"/>
        <w:spacing w:before="0" w:afterAutospacing="1"/>
        <w:ind w:left="720"/>
      </w:pPr>
      <w:r>
        <w:rPr>
          <w:rFonts w:ascii="Symbol" w:eastAsia="Symbol" w:hAnsi="Symbol" w:cs="Symbol"/>
          <w:color w:val="000000"/>
          <w:sz w:val="16"/>
          <w:szCs w:val="16"/>
        </w:rPr>
        <w:t xml:space="preserve">·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para os casos de manifestações em trâmite/tratamento no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– redigir a solicitação e justificativa no campo “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escreva aqui a sua contribuição</w:t>
      </w:r>
      <w:r>
        <w:rPr>
          <w:rFonts w:ascii="Segoe UI" w:eastAsia="Segoe UI" w:hAnsi="Segoe UI" w:cs="Segoe UI"/>
          <w:color w:val="000000"/>
          <w:sz w:val="16"/>
          <w:szCs w:val="16"/>
        </w:rPr>
        <w:t>”, clicar em “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Finalizar Tratamento” </w:t>
      </w:r>
      <w:r>
        <w:rPr>
          <w:rFonts w:ascii="Segoe UI" w:eastAsia="Segoe UI" w:hAnsi="Segoe UI" w:cs="Segoe UI"/>
          <w:color w:val="000000"/>
          <w:sz w:val="16"/>
          <w:szCs w:val="16"/>
        </w:rPr>
        <w:t>e tramitar para a unidade/caixa principal SPU – SECRETARIA DO PATRIMÔNIO DA UNIÃO (mesmos passos descritos no item “Como responder as manifestações no Fala.BR”).</w:t>
      </w:r>
    </w:p>
    <w:p w14:paraId="4881A07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FF54D2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(2) A qualquer momento, à Ouvidoria/MGI poderá editar ato normativo para regular os prazos de tratamento e tramitação das manifestações de Ouvidoria internamente, com vistas a aperfeiçoar o fluxo das atividades, de maneira a não comprometer os prazos de tramitação previstos em leis. </w:t>
      </w:r>
    </w:p>
    <w:p w14:paraId="709D577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</w:rPr>
        <w:t> </w:t>
      </w:r>
    </w:p>
    <w:p w14:paraId="5F312D9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</w:t>
      </w:r>
      <w:r>
        <w:rPr>
          <w:rFonts w:ascii="Segoe UI" w:eastAsia="Segoe UI" w:hAnsi="Segoe UI" w:cs="Segoe UI"/>
          <w:b/>
          <w:bCs/>
          <w:color w:val="FF0000"/>
          <w:sz w:val="16"/>
          <w:szCs w:val="16"/>
        </w:rPr>
        <w:t>Atenção!!!</w:t>
      </w:r>
    </w:p>
    <w:p w14:paraId="7CAF176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(1) Quando 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tema</w:t>
      </w:r>
      <w:r>
        <w:rPr>
          <w:rFonts w:ascii="Segoe UI" w:eastAsia="Segoe UI" w:hAnsi="Segoe UI" w:cs="Segoe UI"/>
          <w:color w:val="000000"/>
          <w:sz w:val="16"/>
          <w:szCs w:val="16"/>
        </w:rPr>
        <w:t>/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assunto da manifestação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enviada pela SPU/UC (CGATE)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não for de competência da unidade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, a manifestação deve ser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devolvida para a SPU/UC (CGATE)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(unidade/caixa principal SPU – SECRETARIA DO PATRIMÔNIO DA UNIÃO)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em até 03 (três) dias corridos</w:t>
      </w:r>
      <w:r>
        <w:rPr>
          <w:rFonts w:ascii="Segoe UI" w:eastAsia="Segoe UI" w:hAnsi="Segoe UI" w:cs="Segoe UI"/>
          <w:color w:val="000000"/>
          <w:sz w:val="16"/>
          <w:szCs w:val="16"/>
        </w:rPr>
        <w:t>.</w:t>
      </w:r>
    </w:p>
    <w:p w14:paraId="6422B06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 </w:t>
      </w:r>
    </w:p>
    <w:p w14:paraId="21D71AF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(2) Em caso de descumprimento dos prazos e procedimentos previstos pela Ouvidoria/MGI, caberá representação junto à Ouvidoria/União (OGU), que ficará encarregada de dar prosseguimento à responsabilização do agente público envolvido.</w:t>
      </w:r>
    </w:p>
    <w:p w14:paraId="5431651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6011A6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5. Como responder manifestação no Fala.BR </w:t>
      </w:r>
    </w:p>
    <w:p w14:paraId="735D8C9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6E88EF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Para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responder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as manifestações de Ouvidoria no âmbito da SPU na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(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Reclamação, Simplifique, Sugestão, Elogio e Solicitação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), 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Ponto Focal </w:t>
      </w:r>
      <w:r>
        <w:rPr>
          <w:rFonts w:ascii="Segoe UI" w:eastAsia="Segoe UI" w:hAnsi="Segoe UI" w:cs="Segoe UI"/>
          <w:color w:val="000000"/>
          <w:sz w:val="16"/>
          <w:szCs w:val="16"/>
        </w:rPr>
        <w:t>autorizado deverá:</w:t>
      </w:r>
    </w:p>
    <w:p w14:paraId="02C2A16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FB5F0C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5.1 Realizar e conhecer os passos descritos em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Como Analisar e Tratar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manifestação no Fala.BR</w:t>
      </w:r>
      <w:r>
        <w:rPr>
          <w:rFonts w:ascii="Segoe UI" w:eastAsia="Segoe UI" w:hAnsi="Segoe UI" w:cs="Segoe UI"/>
          <w:color w:val="000000"/>
          <w:sz w:val="16"/>
          <w:szCs w:val="16"/>
        </w:rPr>
        <w:t>;</w:t>
      </w:r>
    </w:p>
    <w:p w14:paraId="01E3341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0452953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5.2 Realizar e conhecer os passos descritos em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Como consultar manifestação no Fala.BR;</w:t>
      </w:r>
      <w:r>
        <w:rPr>
          <w:rFonts w:ascii="Segoe UI" w:eastAsia="Segoe UI" w:hAnsi="Segoe UI" w:cs="Segoe UI"/>
          <w:color w:val="000000"/>
          <w:sz w:val="16"/>
          <w:szCs w:val="16"/>
        </w:rPr>
        <w:t>  </w:t>
      </w:r>
    </w:p>
    <w:p w14:paraId="6F329181" w14:textId="66F7644B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5.3 No painél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Tratamento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ao lado direito, responder a manifestação escrevendo a resposta no campo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"escreva aqui a sua contribuição"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e clicar no ícone </w:t>
      </w:r>
      <w:r w:rsidRPr="00A00E39">
        <w:rPr>
          <w:noProof/>
        </w:rPr>
        <w:pict w14:anchorId="55326A3C">
          <v:shape id="Imagem 100010" o:spid="_x0000_i1052" type="#_x0000_t75" style="width:24pt;height:23.4pt;visibility:visible;mso-wrap-style:square">
            <v:imagedata r:id="rId14" o:title=""/>
          </v:shape>
        </w:pic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; quando for necessário anexar arquivo, clicar no ícone </w:t>
      </w:r>
      <w:r w:rsidRPr="00A00E39">
        <w:rPr>
          <w:noProof/>
        </w:rPr>
        <w:pict w14:anchorId="08A51254">
          <v:shape id="Imagem 100011" o:spid="_x0000_i1051" type="#_x0000_t75" style="width:30.6pt;height:26.4pt;visibility:visible;mso-wrap-style:square">
            <v:imagedata r:id="rId15" o:title=""/>
          </v:shape>
        </w:pic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(imagem 1).</w:t>
      </w:r>
    </w:p>
    <w:p w14:paraId="0204F9B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13EDAA58" w14:textId="534EF840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    </w:t>
      </w:r>
      <w:r>
        <w:rPr>
          <w:rFonts w:ascii="Segoe UI" w:eastAsia="Segoe UI" w:hAnsi="Segoe UI" w:cs="Segoe UI"/>
          <w:noProof/>
          <w:color w:val="000000"/>
          <w:sz w:val="22"/>
          <w:szCs w:val="22"/>
        </w:rPr>
        <w:pict w14:anchorId="5CA75401">
          <v:shape id="Imagem 100012" o:spid="_x0000_i1050" type="#_x0000_t75" style="width:435.6pt;height:295.2pt;visibility:visible;mso-wrap-style:square">
            <v:imagedata r:id="rId16" o:title=""/>
          </v:shape>
        </w:pict>
      </w:r>
    </w:p>
    <w:p w14:paraId="1FACADE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3E98C07A" w14:textId="45BEACD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5.4 Clicar em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"Finalizar Tratamento"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, em seguida clicar no botão </w:t>
      </w:r>
      <w:r w:rsidRPr="00A00E39">
        <w:rPr>
          <w:noProof/>
        </w:rPr>
        <w:pict w14:anchorId="08A81EB9">
          <v:shape id="Imagem 100013" o:spid="_x0000_i1049" type="#_x0000_t75" style="width:15.6pt;height:25.8pt;visibility:visible;mso-wrap-style:square">
            <v:imagedata r:id="rId17" o:title=""/>
          </v:shape>
        </w:pic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ao lado direito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"Definir Prioridade"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, em seguida selecionar e clicar em </w:t>
      </w:r>
      <w:r w:rsidRPr="00A00E39">
        <w:rPr>
          <w:noProof/>
        </w:rPr>
        <w:pict w14:anchorId="1F76C5B3">
          <v:shape id="Imagem 100014" o:spid="_x0000_i1048" type="#_x0000_t75" style="width:42.6pt;height:12pt;visibility:visible;mso-wrap-style:square">
            <v:imagedata r:id="rId18" o:title=""/>
          </v:shape>
        </w:pic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(imagem 2).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</w:p>
    <w:p w14:paraId="051CD35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DE3EA2C" w14:textId="35B9450E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</w:t>
      </w:r>
      <w:r w:rsidRPr="00A00E39">
        <w:rPr>
          <w:noProof/>
        </w:rPr>
        <w:pict w14:anchorId="4258754B">
          <v:shape id="Imagem 100015" o:spid="_x0000_i1047" type="#_x0000_t75" style="width:439.8pt;height:306pt;visibility:visible;mso-wrap-style:square">
            <v:imagedata r:id="rId19" o:title=""/>
          </v:shape>
        </w:pict>
      </w:r>
    </w:p>
    <w:p w14:paraId="6B9B7DB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4732A641" w14:textId="30C0A956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5.5 No painel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Tramitar Manifestação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ao lado direito, no campo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"Usuários/Unidades"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, clicar no botão </w:t>
      </w:r>
      <w:r>
        <w:rPr>
          <w:rFonts w:ascii="Calibri" w:eastAsia="Calibri" w:hAnsi="Calibri" w:cs="Calibri"/>
          <w:noProof/>
          <w:color w:val="000000"/>
          <w:sz w:val="22"/>
          <w:szCs w:val="22"/>
        </w:rPr>
        <w:pict w14:anchorId="368AC7E3">
          <v:shape id="Imagem 100016" o:spid="_x0000_i1046" type="#_x0000_t75" style="width:16.8pt;height:25.2pt;visibility:visible;mso-wrap-style:square">
            <v:imagedata r:id="rId20" o:title=""/>
          </v:shape>
        </w:pict>
      </w:r>
      <w:r>
        <w:rPr>
          <w:rFonts w:ascii="Segoe UI" w:eastAsia="Segoe UI" w:hAnsi="Segoe UI" w:cs="Segoe UI"/>
          <w:color w:val="000000"/>
          <w:sz w:val="16"/>
          <w:szCs w:val="16"/>
        </w:rPr>
        <w:t>, selecionar a unidade SPU-SECRETARIA DO PATRIMÔNIO DA UNIÃO, em seguida clicar em "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SALVAR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"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(imagem 3).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 </w:t>
      </w:r>
    </w:p>
    <w:p w14:paraId="7D20DE41" w14:textId="564CB420" w:rsidR="007F29CC" w:rsidRDefault="00000000">
      <w:pPr>
        <w:pStyle w:val="ModelerNormal"/>
        <w:spacing w:before="0" w:afterAutospacing="1"/>
      </w:pPr>
      <w:r w:rsidRPr="00A00E39">
        <w:rPr>
          <w:noProof/>
        </w:rPr>
        <w:pict w14:anchorId="435BB005">
          <v:shape id="Imagem 100017" o:spid="_x0000_i1045" type="#_x0000_t75" style="width:442.2pt;height:220.8pt;visibility:visible;mso-wrap-style:square">
            <v:imagedata r:id="rId21" o:title=""/>
          </v:shape>
        </w:pict>
      </w:r>
    </w:p>
    <w:p w14:paraId="70FB713A" w14:textId="77C428CF" w:rsidR="007F29CC" w:rsidRDefault="00000000">
      <w:pPr>
        <w:pStyle w:val="bizHeading4"/>
      </w:pPr>
      <w:bookmarkStart w:id="16" w:name="_Toc256000012"/>
      <w:r w:rsidRPr="00A00E39">
        <w:rPr>
          <w:noProof/>
        </w:rPr>
        <w:pict w14:anchorId="5BEFA16B">
          <v:shape id="Imagem 2142914071" o:spid="_x0000_i1044" type="#_x0000_t75" style="width:12pt;height:12pt;visibility:visible;mso-wrap-style:square">
            <v:imagedata r:id="rId10" o:title=""/>
          </v:shape>
        </w:pict>
      </w:r>
      <w:r>
        <w:t>Registrar Manifestação</w:t>
      </w:r>
      <w:bookmarkEnd w:id="16"/>
    </w:p>
    <w:p w14:paraId="7933A398" w14:textId="77777777" w:rsidR="007F29CC" w:rsidRDefault="007F29CC"/>
    <w:p w14:paraId="4D180337" w14:textId="77777777" w:rsidR="007F29CC" w:rsidRDefault="00000000">
      <w:pPr>
        <w:pStyle w:val="BoldModelerNormal"/>
      </w:pPr>
      <w:r>
        <w:t>Descrição</w:t>
      </w:r>
    </w:p>
    <w:p w14:paraId="2D403EB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Procedimentos:</w:t>
      </w:r>
    </w:p>
    <w:p w14:paraId="14B2648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1AC80A9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1. O usuário de serviços públicos que deseja registrar manifestação de Ouvidoria/MGI deve primeiramente escolher:</w:t>
      </w:r>
    </w:p>
    <w:p w14:paraId="074AA0B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</w:t>
      </w:r>
    </w:p>
    <w:p w14:paraId="5503605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1.1 O tipo de manifestação:</w:t>
      </w:r>
    </w:p>
    <w:p w14:paraId="7D94ED9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</w:t>
      </w:r>
    </w:p>
    <w:p w14:paraId="556B5B7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     1.1.1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Elogio </w:t>
      </w:r>
      <w:r>
        <w:rPr>
          <w:rFonts w:ascii="Segoe UI" w:eastAsia="Segoe UI" w:hAnsi="Segoe UI" w:cs="Segoe UI"/>
          <w:color w:val="000000"/>
          <w:sz w:val="16"/>
          <w:szCs w:val="16"/>
        </w:rPr>
        <w:t>quando alguém da equipe da SPU tenha prestado um bom atendimento ou quando você tenha ficado satisfeito com algum de nossos serviços.</w:t>
      </w:r>
    </w:p>
    <w:p w14:paraId="12A2066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     1.1.2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Sugestão </w:t>
      </w:r>
      <w:r>
        <w:rPr>
          <w:rFonts w:ascii="Segoe UI" w:eastAsia="Segoe UI" w:hAnsi="Segoe UI" w:cs="Segoe UI"/>
          <w:color w:val="000000"/>
          <w:sz w:val="16"/>
          <w:szCs w:val="16"/>
        </w:rPr>
        <w:t>de ideias ou propostas para melhorar as políticas e os serviços prestados pela SPU.</w:t>
      </w:r>
    </w:p>
    <w:p w14:paraId="6CDC938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     1.1.3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Solicitação de atendimento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Segoe UI" w:eastAsia="Segoe UI" w:hAnsi="Segoe UI" w:cs="Segoe UI"/>
          <w:color w:val="000000"/>
          <w:sz w:val="16"/>
          <w:szCs w:val="16"/>
        </w:rPr>
        <w:t>de prestação de serviço ou alguma providência que seja de competência da SPU.</w:t>
      </w:r>
    </w:p>
    <w:p w14:paraId="65139FE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     1.1.4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Simplifique </w:t>
      </w:r>
      <w:r>
        <w:rPr>
          <w:rFonts w:ascii="Segoe UI" w:eastAsia="Segoe UI" w:hAnsi="Segoe UI" w:cs="Segoe UI"/>
          <w:color w:val="000000"/>
          <w:sz w:val="16"/>
          <w:szCs w:val="16"/>
        </w:rPr>
        <w:t>sugestão de ideia direcionada especificamente para simplificar os serviços prestados pela SPU, apresentando alternativas   para descomplicar e com o objetivo de desburocratizar.</w:t>
      </w:r>
    </w:p>
    <w:p w14:paraId="3CE9DA8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     1.1.5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Reclamação </w:t>
      </w:r>
      <w:r>
        <w:rPr>
          <w:rFonts w:ascii="Segoe UI" w:eastAsia="Segoe UI" w:hAnsi="Segoe UI" w:cs="Segoe UI"/>
          <w:color w:val="000000"/>
          <w:sz w:val="16"/>
          <w:szCs w:val="16"/>
        </w:rPr>
        <w:t>caso esteja insatisfeito com a prestação de serviços realizados pela SPU.</w:t>
      </w:r>
    </w:p>
    <w:p w14:paraId="72721C3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     1.1.6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Denúncia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ou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Comunicação de irregularidade</w:t>
      </w:r>
      <w:r>
        <w:rPr>
          <w:rFonts w:ascii="Segoe UI" w:eastAsia="Segoe UI" w:hAnsi="Segoe UI" w:cs="Segoe UI"/>
          <w:color w:val="000000"/>
          <w:sz w:val="16"/>
          <w:szCs w:val="16"/>
        </w:rPr>
        <w:t>, de prática de ato ilícito ou de violação de direitos cuja solução dependa da atuação da SPU.</w:t>
      </w:r>
    </w:p>
    <w:p w14:paraId="1EB0CD9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FCBAD1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1.2 A forma (meio) de registro:</w:t>
      </w:r>
    </w:p>
    <w:p w14:paraId="43BCFF2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4495A8A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     1.2.1 Digital - E-mail ou Fala.BR (Plataforma Integrada de Ouvidoria e Acesso à Informação).</w:t>
      </w:r>
    </w:p>
    <w:p w14:paraId="3C72EF1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      1.2.2 Físico - Presencial, Telefone, Carta ou Ofício.</w:t>
      </w:r>
    </w:p>
    <w:p w14:paraId="204A636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60D516E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u w:val="single" w:color="000000"/>
          <w:shd w:val="clear" w:color="auto" w:fill="FFFFFF"/>
        </w:rPr>
        <w:t>Obs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.: </w:t>
      </w:r>
    </w:p>
    <w:p w14:paraId="69DD632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6D30CB7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(1) Cadastro - para manifestação do tipo Denúncia (com recebimento de protocolo da Ouvidoria/MGI).</w:t>
      </w:r>
    </w:p>
    <w:p w14:paraId="03F9A1D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(2) Anônima - para manifestação do tipo Comunicação de Irregularidade (sem recebimento de protocolo da Ouvidoria/MGI).</w:t>
      </w:r>
    </w:p>
    <w:p w14:paraId="1AC19AD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105D90E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2. Em seguida, o usuário deve registrar a manifestação:</w:t>
      </w:r>
    </w:p>
    <w:p w14:paraId="708DD31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0BE861B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2.1 Digital</w:t>
      </w:r>
    </w:p>
    <w:p w14:paraId="6CF9783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     2.1.1 Fala.Br - Criar uma conta na plataforma Fala.Br e acessar utilizando Login e Senha da conta Gov.Br: </w:t>
      </w:r>
      <w:hyperlink r:id="rId22" w:history="1">
        <w:r>
          <w:rPr>
            <w:rFonts w:ascii="Segoe UI" w:eastAsia="Segoe UI" w:hAnsi="Segoe UI" w:cs="Segoe UI"/>
            <w:color w:val="0000FF"/>
            <w:sz w:val="16"/>
            <w:szCs w:val="16"/>
            <w:u w:val="single" w:color="0000FF"/>
            <w:shd w:val="clear" w:color="auto" w:fill="FFFFFF"/>
          </w:rPr>
          <w:t>Fala.BR</w:t>
        </w:r>
      </w:hyperlink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</w:t>
      </w:r>
    </w:p>
    <w:p w14:paraId="3986459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     2.1.2 E-mail - Enviar para Ouvidoria/MGI: </w:t>
      </w:r>
      <w:r>
        <w:rPr>
          <w:rFonts w:ascii="Segoe UI" w:eastAsia="Segoe UI" w:hAnsi="Segoe UI" w:cs="Segoe UI"/>
          <w:color w:val="0563C2"/>
          <w:sz w:val="16"/>
          <w:szCs w:val="16"/>
        </w:rPr>
        <w:t>ouvidoria.mgi@economia.gov.br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(com recebimento de protocolo da Ouvidoria/MGI).</w:t>
      </w:r>
    </w:p>
    <w:p w14:paraId="6F28FA9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12223DF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2.2 Físico</w:t>
      </w:r>
    </w:p>
    <w:p w14:paraId="46AED3F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 2.2.1 Presencial (com recebimento de protocolo no arquivo do MGI).</w:t>
      </w:r>
    </w:p>
    <w:p w14:paraId="3C0671E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 2.2.2 Telefone (com ou sem recebimento de protocolo da Ouvidoria/MGI).</w:t>
      </w:r>
    </w:p>
    <w:p w14:paraId="5E4CE6E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 2.2.3 Carta ou Ofício (sem recebimento de protocolo da Ouvidoria/MGI).</w:t>
      </w:r>
    </w:p>
    <w:p w14:paraId="47436EB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00FBDFF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u w:val="single" w:color="000000"/>
          <w:shd w:val="clear" w:color="auto" w:fill="FFFFFF"/>
        </w:rPr>
        <w:t>Obs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.: </w:t>
      </w:r>
    </w:p>
    <w:p w14:paraId="59CBCD0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7A84D47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(1) O usuário que registrar manifestação na Ouvidoria/MGI tem a opção de se identificar ou não.</w:t>
      </w:r>
    </w:p>
    <w:p w14:paraId="54D7BF8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3DAB5D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(2) O usuário que entrar em contato diretamente com uma das unidades da SPU (por telefone, carta, e-mail ou atendimento presencial), desejando registrar manifestação de Ouvidoria, será orientado a registrar a manifestação de forma digital por meio da plataforma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 Fala.BR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ou a entrar em contato com à Ouvidoria/MGI por meio dos seguintes canais: E-mail: </w:t>
      </w:r>
      <w:r>
        <w:rPr>
          <w:rFonts w:ascii="Segoe UI" w:eastAsia="Segoe UI" w:hAnsi="Segoe UI" w:cs="Segoe UI"/>
          <w:color w:val="0563C2"/>
          <w:sz w:val="16"/>
          <w:szCs w:val="16"/>
        </w:rPr>
        <w:t xml:space="preserve">ouvidoria.mgi@economia.gov.br </w:t>
      </w:r>
      <w:r>
        <w:rPr>
          <w:rFonts w:ascii="Segoe UI" w:eastAsia="Segoe UI" w:hAnsi="Segoe UI" w:cs="Segoe UI"/>
          <w:color w:val="000000"/>
          <w:sz w:val="16"/>
          <w:szCs w:val="16"/>
        </w:rPr>
        <w:t>e Telefone: (61) 2020-5462.</w:t>
      </w:r>
    </w:p>
    <w:p w14:paraId="287DF9B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03E2368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(3) Caso necessário, o usuário pode consultar o </w:t>
      </w:r>
      <w:hyperlink r:id="rId23" w:history="1">
        <w:r>
          <w:rPr>
            <w:rFonts w:ascii="Segoe UI" w:eastAsia="Segoe UI" w:hAnsi="Segoe UI" w:cs="Segoe UI"/>
            <w:color w:val="0000FF"/>
            <w:sz w:val="16"/>
            <w:szCs w:val="16"/>
            <w:u w:val="single" w:color="0000FF"/>
            <w:shd w:val="clear" w:color="auto" w:fill="FFFFFF"/>
          </w:rPr>
          <w:t>Fala.Br - Manual - Wiki CGU</w:t>
        </w:r>
      </w:hyperlink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para se informar sobre a utilização da plataforma Fala.BR.</w:t>
      </w:r>
    </w:p>
    <w:p w14:paraId="1851B5D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11BA2E8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(4) Caso necessário, o usuário também pode consultar 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Procedimento Operacional Padrão POP-CGATE-01/2024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para se informar sobre os procedimentos de registro de manifestação de Ouvidoria/MGI, no âmbito da SPU.</w:t>
      </w:r>
    </w:p>
    <w:p w14:paraId="2E97018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2234D4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4F58421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7ECF156" w14:textId="77777777" w:rsidR="007F29CC" w:rsidRDefault="00000000">
      <w:pPr>
        <w:pStyle w:val="BoldModelerNormal"/>
      </w:pPr>
      <w:r>
        <w:t>Arquivo anexo</w:t>
      </w:r>
    </w:p>
    <w:p w14:paraId="27F31675" w14:textId="77777777" w:rsidR="007F29CC" w:rsidRDefault="00000000">
      <w:pPr>
        <w:rPr>
          <w:color w:val="0000FF"/>
          <w:u w:val="single"/>
        </w:rPr>
      </w:pPr>
      <w:hyperlink r:id="rId24" w:tooltip="Manual Orientativo e Procedimental MOP-CGATE-01-2023_Ouvidoria SPU.pdf" w:history="1">
        <w:r>
          <w:rPr>
            <w:color w:val="0000FF"/>
            <w:u w:val="single"/>
          </w:rPr>
          <w:t>Manual Orientativo e Procedimental MOP-CGATE-01-2023_Ouvidoria SPU.pdf</w:t>
        </w:r>
      </w:hyperlink>
    </w:p>
    <w:p w14:paraId="33B15268" w14:textId="486EC0D9" w:rsidR="007F29CC" w:rsidRDefault="00000000">
      <w:pPr>
        <w:pStyle w:val="bizHeading4"/>
      </w:pPr>
      <w:bookmarkStart w:id="17" w:name="_Toc256000013"/>
      <w:r w:rsidRPr="00A00E39">
        <w:rPr>
          <w:noProof/>
        </w:rPr>
        <w:pict w14:anchorId="6E086E64">
          <v:shape id="Imagem 1790354560" o:spid="_x0000_i1043" type="#_x0000_t75" style="width:12pt;height:12pt;visibility:visible;mso-wrap-style:square">
            <v:imagedata r:id="rId10" o:title=""/>
          </v:shape>
        </w:pict>
      </w:r>
      <w:r>
        <w:t>Receber Manifestação</w:t>
      </w:r>
      <w:bookmarkEnd w:id="17"/>
    </w:p>
    <w:p w14:paraId="34B339B2" w14:textId="77777777" w:rsidR="007F29CC" w:rsidRDefault="007F29CC"/>
    <w:p w14:paraId="5AB93A4E" w14:textId="77777777" w:rsidR="007F29CC" w:rsidRDefault="00000000">
      <w:pPr>
        <w:pStyle w:val="BoldModelerNormal"/>
      </w:pPr>
      <w:r>
        <w:t>Descrição</w:t>
      </w:r>
    </w:p>
    <w:p w14:paraId="0EFE979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580AE3E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4D629E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1. À Ouvidoria/MGI recebe todos os tipos de manifestações registradas, independente da forma, para análise e providências.</w:t>
      </w:r>
    </w:p>
    <w:p w14:paraId="1711541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ED498E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2. Deve apresentar resposta definitiva às manifestações recebidas no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prazo de 30 dias</w:t>
      </w:r>
      <w:r>
        <w:rPr>
          <w:rFonts w:ascii="Segoe UI" w:eastAsia="Segoe UI" w:hAnsi="Segoe UI" w:cs="Segoe UI"/>
          <w:color w:val="000000"/>
          <w:sz w:val="16"/>
          <w:szCs w:val="16"/>
        </w:rPr>
        <w:t>, contado da data de recebimento, prorrogável por igual período mediante justificativa expressa.</w:t>
      </w:r>
    </w:p>
    <w:p w14:paraId="0CFBA56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D040F3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3. Em caso de decisão administrativa de prorrogação do prazo, deve notificar o usuário (por E-mail).</w:t>
      </w:r>
    </w:p>
    <w:p w14:paraId="0FC8ABC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073330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E7A95A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FCBDAE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A9A4C8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C75B04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9F77AB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62B94CD" w14:textId="299C384C" w:rsidR="007F29CC" w:rsidRDefault="00000000">
      <w:pPr>
        <w:pStyle w:val="bizHeading4"/>
      </w:pPr>
      <w:bookmarkStart w:id="18" w:name="_Toc256000014"/>
      <w:r w:rsidRPr="00A00E39">
        <w:rPr>
          <w:noProof/>
        </w:rPr>
        <w:pict w14:anchorId="783560AD">
          <v:shape id="Imagem 1835765472" o:spid="_x0000_i1042" type="#_x0000_t75" style="width:12pt;height:12pt;visibility:visible;mso-wrap-style:square">
            <v:imagedata r:id="rId10" o:title=""/>
          </v:shape>
        </w:pict>
      </w:r>
      <w:r>
        <w:t>Registrar manifestação na plataforma Fala.BR</w:t>
      </w:r>
      <w:bookmarkEnd w:id="18"/>
    </w:p>
    <w:p w14:paraId="20F8398B" w14:textId="77777777" w:rsidR="007F29CC" w:rsidRDefault="007F29CC"/>
    <w:p w14:paraId="6DC43E65" w14:textId="77777777" w:rsidR="007F29CC" w:rsidRDefault="00000000">
      <w:pPr>
        <w:pStyle w:val="BoldModelerNormal"/>
      </w:pPr>
      <w:r>
        <w:t>Descrição</w:t>
      </w:r>
    </w:p>
    <w:p w14:paraId="1C9A8BA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6FED1D5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68CC82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À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Ouvidoria/MGI, na hipótese de recebimento da manifestação nas formas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E-mail, presencial, telefone, carta ou ofício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, dos tipos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Reclamação, Simplifique, Sugestão, Elogio e Solicitação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,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promove a digitalização e o registro imediato na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</w:rPr>
        <w:t>, após a autorização expressa do manifestante via E-mail.</w:t>
      </w:r>
    </w:p>
    <w:p w14:paraId="11E8AAE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</w:t>
      </w:r>
    </w:p>
    <w:p w14:paraId="25F08B07" w14:textId="39FA1A04" w:rsidR="007F29CC" w:rsidRDefault="00000000">
      <w:pPr>
        <w:pStyle w:val="bizHeading4"/>
      </w:pPr>
      <w:bookmarkStart w:id="19" w:name="_Toc256000015"/>
      <w:r w:rsidRPr="00A00E39">
        <w:rPr>
          <w:noProof/>
        </w:rPr>
        <w:pict w14:anchorId="322FF50D">
          <v:shape id="Imagem 971522883" o:spid="_x0000_i1041" type="#_x0000_t75" style="width:12pt;height:12pt;visibility:visible;mso-wrap-style:square">
            <v:imagedata r:id="rId10" o:title=""/>
          </v:shape>
        </w:pict>
      </w:r>
      <w:r>
        <w:t>Triar manifestação</w:t>
      </w:r>
      <w:bookmarkEnd w:id="19"/>
    </w:p>
    <w:p w14:paraId="181246BD" w14:textId="77777777" w:rsidR="007F29CC" w:rsidRDefault="007F29CC"/>
    <w:p w14:paraId="1030872C" w14:textId="77777777" w:rsidR="007F29CC" w:rsidRDefault="00000000">
      <w:pPr>
        <w:pStyle w:val="BoldModelerNormal"/>
      </w:pPr>
      <w:r>
        <w:t>Descrição</w:t>
      </w:r>
    </w:p>
    <w:p w14:paraId="30BE538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Procedimentos:</w:t>
      </w:r>
    </w:p>
    <w:p w14:paraId="1097A39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246B6BC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À </w:t>
      </w:r>
      <w:r>
        <w:rPr>
          <w:rFonts w:ascii="Segoe UI" w:eastAsia="Segoe UI" w:hAnsi="Segoe UI" w:cs="Segoe UI"/>
          <w:color w:val="000000"/>
          <w:sz w:val="16"/>
          <w:szCs w:val="16"/>
        </w:rPr>
        <w:t>Ouvidoria/MGI faz a triagem das manifestações registradas na plataforma Fala.Br realizando as seguintes ações:</w:t>
      </w:r>
    </w:p>
    <w:p w14:paraId="4812E3F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7C18FA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1.1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Adequar o tipo (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Denúncia, Comunicação de Irregularidade, Reclamação, Simplifique, Sugestão, Elogio e Solicitação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);</w:t>
      </w:r>
    </w:p>
    <w:p w14:paraId="77B076E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47CE13B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1.2 Adequar o Assunto e Sub-assunto; </w:t>
      </w:r>
    </w:p>
    <w:p w14:paraId="47D8573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197724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1.3 Definir os Tags.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</w:p>
    <w:p w14:paraId="3A07498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449CD46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2. As manifestações serão:</w:t>
      </w:r>
    </w:p>
    <w:p w14:paraId="4F8D3FC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8D445E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2.1 Encaminhada à SPU/UC (CGATE), quando for assunto de sua competência. </w:t>
      </w:r>
    </w:p>
    <w:p w14:paraId="028B7B6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    2.1.1 Faz-se a tramitação para a caixa de E-mail principal da SPU/UC (CGATE), via plataforma Fala.Br;</w:t>
      </w:r>
    </w:p>
    <w:p w14:paraId="3C08E97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CF1610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2.2 Tratada no âmbito do MGI, quando for reconhecida internamente. </w:t>
      </w:r>
    </w:p>
    <w:p w14:paraId="132468D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6D6E06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3. Manifestação do tipo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Denúncia ou Comunicação de Irregularidade: </w:t>
      </w:r>
    </w:p>
    <w:p w14:paraId="2C6B1F7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 </w:t>
      </w:r>
    </w:p>
    <w:p w14:paraId="24A2E87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    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3.1 O encaminhamento com elementos de identificação do denunciante, entre unidades do Sistema de Ouvidoria, será precedida de consentimento do denunciante.</w:t>
      </w:r>
    </w:p>
    <w:p w14:paraId="18BD7EC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8B4F50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3.2 A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 Denúncia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deve ser conhecida quando conter elementos mínimos descritivos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irregularidades </w:t>
      </w:r>
      <w:r>
        <w:rPr>
          <w:rFonts w:ascii="Segoe UI" w:eastAsia="Segoe UI" w:hAnsi="Segoe UI" w:cs="Segoe UI"/>
          <w:color w:val="000000"/>
          <w:sz w:val="16"/>
          <w:szCs w:val="16"/>
        </w:rPr>
        <w:t>ou indícios que permitirão aos órgãos de controle chegar a tais elementos.</w:t>
      </w:r>
    </w:p>
    <w:p w14:paraId="1127EC0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43957E29" w14:textId="3C3C832D" w:rsidR="007F29CC" w:rsidRDefault="00000000">
      <w:pPr>
        <w:pStyle w:val="bizHeading4"/>
      </w:pPr>
      <w:bookmarkStart w:id="20" w:name="_Toc256000016"/>
      <w:r w:rsidRPr="00A00E39">
        <w:rPr>
          <w:noProof/>
        </w:rPr>
        <w:pict w14:anchorId="2E2F7C46">
          <v:shape id="Imagem 2095023669" o:spid="_x0000_i1040" type="#_x0000_t75" style="width:12pt;height:12pt;visibility:visible;mso-wrap-style:square">
            <v:imagedata r:id="rId10" o:title=""/>
          </v:shape>
        </w:pict>
      </w:r>
      <w:r>
        <w:t>Pseudominizar dados sensíveis do manifestante</w:t>
      </w:r>
      <w:bookmarkEnd w:id="20"/>
    </w:p>
    <w:p w14:paraId="5915D3A5" w14:textId="77777777" w:rsidR="007F29CC" w:rsidRDefault="007F29CC"/>
    <w:p w14:paraId="3565383C" w14:textId="77777777" w:rsidR="007F29CC" w:rsidRDefault="00000000">
      <w:pPr>
        <w:pStyle w:val="BoldModelerNormal"/>
      </w:pPr>
      <w:r>
        <w:t>Descrição</w:t>
      </w:r>
    </w:p>
    <w:p w14:paraId="072B20B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1C934BA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9C8FA9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À </w:t>
      </w:r>
      <w:r>
        <w:rPr>
          <w:rFonts w:ascii="Segoe UI" w:eastAsia="Segoe UI" w:hAnsi="Segoe UI" w:cs="Segoe UI"/>
          <w:color w:val="000000"/>
          <w:sz w:val="16"/>
          <w:szCs w:val="16"/>
        </w:rPr>
        <w:t>SPU/UC (CGATE) realiza as seguintes ações:</w:t>
      </w:r>
    </w:p>
    <w:p w14:paraId="0E43297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41995D5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1.1 Faz nova análise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pseudominização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dos dados sensíveis do manifestante;</w:t>
      </w: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39EC08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C4CC06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1.2 Reidentifica os elementos que permitam a identificação do usuário autor da manifestação; </w:t>
      </w:r>
    </w:p>
    <w:p w14:paraId="577EF71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CD9A03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1.3 É assegurada a proteção da identidade e dos elementos de identificação do usuário autor da manifestação registrada;</w:t>
      </w:r>
    </w:p>
    <w:p w14:paraId="03E54C8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EB5C75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1.4 Condutas irregulares quanto à violação dos dados presentes nas manifestações registradas, praticadas pelos servidores da SPU/UC (CGATE) ou os indicados como Pontos Focais das Superintendências dos Estados e do Distrito Federal, assim como os Gestores que os indicaram, ensejarão na aplicação de sanções motivadas pela utilização de dados com finalidade inapropriada, ou seja, distinta da finalidade pública.</w:t>
      </w:r>
    </w:p>
    <w:p w14:paraId="6EADF8F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3355F8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19E3CE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E93E7C7" w14:textId="5EDB7F82" w:rsidR="007F29CC" w:rsidRDefault="00000000">
      <w:pPr>
        <w:pStyle w:val="bizHeading4"/>
      </w:pPr>
      <w:bookmarkStart w:id="21" w:name="_Toc256000017"/>
      <w:r w:rsidRPr="00A00E39">
        <w:rPr>
          <w:noProof/>
        </w:rPr>
        <w:pict w14:anchorId="7405E815">
          <v:shape id="Imagem 436833435" o:spid="_x0000_i1039" type="#_x0000_t75" style="width:12pt;height:12pt;visibility:visible;mso-wrap-style:square">
            <v:imagedata r:id="rId10" o:title=""/>
          </v:shape>
        </w:pict>
      </w:r>
      <w:r>
        <w:t>Tratar na CGU</w:t>
      </w:r>
      <w:bookmarkEnd w:id="21"/>
    </w:p>
    <w:p w14:paraId="4B2F800E" w14:textId="77777777" w:rsidR="007F29CC" w:rsidRDefault="007F29CC"/>
    <w:p w14:paraId="78506CDA" w14:textId="77777777" w:rsidR="007F29CC" w:rsidRDefault="00000000">
      <w:pPr>
        <w:pStyle w:val="BoldModelerNormal"/>
      </w:pPr>
      <w:r>
        <w:t>Descrição</w:t>
      </w:r>
    </w:p>
    <w:p w14:paraId="406CEA3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2D6340E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3BD21A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À </w:t>
      </w:r>
      <w:r>
        <w:rPr>
          <w:rFonts w:ascii="Segoe UI" w:eastAsia="Segoe UI" w:hAnsi="Segoe UI" w:cs="Segoe UI"/>
          <w:color w:val="000000"/>
          <w:sz w:val="16"/>
          <w:szCs w:val="16"/>
        </w:rPr>
        <w:t>área de controle interno (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CGU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) realiza a apuração do assunto. </w:t>
      </w:r>
    </w:p>
    <w:p w14:paraId="19C1C23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9438B3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2.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Encaminhar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a devolutiva à CGATE </w:t>
      </w:r>
      <w:r>
        <w:rPr>
          <w:rFonts w:ascii="Segoe UI" w:eastAsia="Segoe UI" w:hAnsi="Segoe UI" w:cs="Segoe UI"/>
          <w:color w:val="000000"/>
          <w:sz w:val="16"/>
          <w:szCs w:val="16"/>
        </w:rPr>
        <w:t>com o teor da manifestação de resposta conclusiva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(pelo SEI).</w:t>
      </w: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F3FDC3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FF149FB" w14:textId="631379C5" w:rsidR="007F29CC" w:rsidRDefault="00000000">
      <w:pPr>
        <w:pStyle w:val="bizHeading4"/>
      </w:pPr>
      <w:bookmarkStart w:id="22" w:name="_Toc256000018"/>
      <w:r w:rsidRPr="00A00E39">
        <w:rPr>
          <w:noProof/>
        </w:rPr>
        <w:pict w14:anchorId="16C5B908">
          <v:shape id="Imagem 786828325" o:spid="_x0000_i1038" type="#_x0000_t75" style="width:12pt;height:12pt;visibility:visible;mso-wrap-style:square">
            <v:imagedata r:id="rId10" o:title=""/>
          </v:shape>
        </w:pict>
      </w:r>
      <w:r>
        <w:t>Distribuir para unidade responsável</w:t>
      </w:r>
      <w:bookmarkEnd w:id="22"/>
    </w:p>
    <w:p w14:paraId="66B00E01" w14:textId="77777777" w:rsidR="007F29CC" w:rsidRDefault="007F29CC"/>
    <w:p w14:paraId="0B1624E4" w14:textId="77777777" w:rsidR="007F29CC" w:rsidRDefault="00000000">
      <w:pPr>
        <w:pStyle w:val="BoldModelerNormal"/>
      </w:pPr>
      <w:r>
        <w:t>Descrição</w:t>
      </w:r>
    </w:p>
    <w:p w14:paraId="6B92013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5B45724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23DB27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À </w:t>
      </w:r>
      <w:r>
        <w:rPr>
          <w:rFonts w:ascii="Segoe UI" w:eastAsia="Segoe UI" w:hAnsi="Segoe UI" w:cs="Segoe UI"/>
          <w:color w:val="000000"/>
          <w:sz w:val="16"/>
          <w:szCs w:val="16"/>
        </w:rPr>
        <w:t>SPU/UC (CGATE) distribui pela plataforma Fala.BR para análise e providência da Unidade responsável (SPU/UC ou SPU/UF). Os responsáveis (pontos focais indicados da SPU/UC ou das Superintendências dos Estados e do Distrito Federal) por tratar o assunto, devem responder às manifestações complexas de Ouvidoria no âmbito da SPU, observando:</w:t>
      </w:r>
    </w:p>
    <w:p w14:paraId="63F31F5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10656B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1.1 O tratamento e resposta na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se restringe às manifestações do tipo: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Reclamação, Simplifique, Sugestão, Elogio e Solicitação.</w:t>
      </w: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B38E1C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</w:t>
      </w:r>
    </w:p>
    <w:p w14:paraId="003B47F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2. Todas as vezes que for direcionada a manifestação de Ouvidoria para uma unidade responsável (SPU/UF), 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Ponto Focal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autorizado (assim como o Superintendente/Chefe do Departamento) receberá um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E-mail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enviado pela SPU/UC (CGATE) (concedendo acesso a Plataforma Fala.Br ou ao Sistema SEI) avisando que foi enviada uma manifestação para análise/tratamento/resposta da Unidade. </w:t>
      </w:r>
    </w:p>
    <w:p w14:paraId="7D44DA0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56CE55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3. O acesso será concedido por meio da caixa de E-mail principal da unidade (SPU/UF), e deverá ser feito, sempre, mediante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Login e Senha</w:t>
      </w:r>
      <w:r>
        <w:rPr>
          <w:rFonts w:ascii="Segoe UI" w:eastAsia="Segoe UI" w:hAnsi="Segoe UI" w:cs="Segoe UI"/>
          <w:color w:val="000000"/>
          <w:sz w:val="16"/>
          <w:szCs w:val="16"/>
        </w:rPr>
        <w:t>, como forma de validar o acesso autorizado aos referidos sistemas.</w:t>
      </w:r>
      <w:bookmarkStart w:id="23" w:name="_Toc1845134269"/>
      <w:bookmarkStart w:id="24" w:name="_Toc1279644011"/>
      <w:bookmarkStart w:id="25" w:name="_Toc151467572"/>
      <w:bookmarkStart w:id="26" w:name="_Toc1326714193"/>
      <w:bookmarkStart w:id="27" w:name="_Toc1111635728"/>
      <w:bookmarkStart w:id="28" w:name="_Toc1487238345"/>
      <w:bookmarkStart w:id="29" w:name="_Toc1028245304"/>
      <w:bookmarkStart w:id="30" w:name="_Toc34632834"/>
      <w:bookmarkStart w:id="31" w:name="_Toc1728014810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4DA7BFB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773437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4. É estipulado 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prazo de 20 dias </w:t>
      </w:r>
      <w:r>
        <w:rPr>
          <w:rFonts w:ascii="Segoe UI" w:eastAsia="Segoe UI" w:hAnsi="Segoe UI" w:cs="Segoe UI"/>
          <w:color w:val="000000"/>
          <w:sz w:val="16"/>
          <w:szCs w:val="16"/>
        </w:rPr>
        <w:t>para unidade responsável apresentar resposta conclusiva, contado da data de recebimento, prorrogável por igual período mediante justificativa expressa.</w:t>
      </w:r>
    </w:p>
    <w:p w14:paraId="5BEF567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7D3E15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6790B4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4CB30EA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C468879" w14:textId="77777777" w:rsidR="007F29CC" w:rsidRDefault="00000000">
      <w:pPr>
        <w:pStyle w:val="ModelerNormal"/>
        <w:spacing w:before="0" w:after="120" w:afterAutospacing="1"/>
        <w:ind w:left="-280" w:firstLine="560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8EE2EF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48CD5F5" w14:textId="2F4F35DE" w:rsidR="007F29CC" w:rsidRDefault="00000000">
      <w:pPr>
        <w:pStyle w:val="bizHeading4"/>
      </w:pPr>
      <w:bookmarkStart w:id="32" w:name="_Toc256000019"/>
      <w:r w:rsidRPr="00A00E39">
        <w:rPr>
          <w:noProof/>
        </w:rPr>
        <w:pict w14:anchorId="1F100EE6">
          <v:shape id="Imagem 767149562" o:spid="_x0000_i1037" type="#_x0000_t75" style="width:12pt;height:12pt;visibility:visible;mso-wrap-style:square">
            <v:imagedata r:id="rId10" o:title=""/>
          </v:shape>
        </w:pict>
      </w:r>
      <w:r>
        <w:t>Analisar e tratar manifestação</w:t>
      </w:r>
      <w:bookmarkEnd w:id="32"/>
    </w:p>
    <w:p w14:paraId="19F8E721" w14:textId="77777777" w:rsidR="007F29CC" w:rsidRDefault="007F29CC"/>
    <w:p w14:paraId="7CC7AFA1" w14:textId="77777777" w:rsidR="007F29CC" w:rsidRDefault="00000000">
      <w:pPr>
        <w:pStyle w:val="BoldModelerNormal"/>
      </w:pPr>
      <w:r>
        <w:t>Descrição</w:t>
      </w:r>
    </w:p>
    <w:p w14:paraId="13A9C11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Procedimentos:</w:t>
      </w:r>
    </w:p>
    <w:p w14:paraId="7261E7F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10D1A0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1. À SPU/UC ou SPU/UF recebe as manifestações registradas para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análise e tratamento</w:t>
      </w:r>
      <w:r>
        <w:rPr>
          <w:rFonts w:ascii="Segoe UI" w:eastAsia="Segoe UI" w:hAnsi="Segoe UI" w:cs="Segoe UI"/>
          <w:color w:val="000000"/>
          <w:sz w:val="16"/>
          <w:szCs w:val="16"/>
        </w:rPr>
        <w:t>.</w:t>
      </w:r>
    </w:p>
    <w:p w14:paraId="5EABEE4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4E1306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2. Todas as vezes que for direcionada a manifestação de Ouvidoria para uma unidade responsável, 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Ponto Focal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autorizado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da área responsável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deve responder. </w:t>
      </w:r>
    </w:p>
    <w:p w14:paraId="4E0A96A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741E66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2.1 No caso da SPU/UF (o ponto focal, assim como o Superintendente/Chefe do Departamento) receberá um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E-mail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enviado pela SPU/UC (CGATE) (concedendo acesso a Plataforma Fala.Br ou ao processo SEI, criado especificamente para a manifestação) avisando que foi enviada uma manifestação para análise/tratamento/resposta da Unidade. O acesso será concedido por meio da caixa principal da Unidade.</w:t>
      </w:r>
    </w:p>
    <w:p w14:paraId="0630A23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12CBAC3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3. O </w:t>
      </w:r>
      <w:r>
        <w:rPr>
          <w:rFonts w:ascii="Segoe UI" w:eastAsia="Segoe UI" w:hAnsi="Segoe UI" w:cs="Segoe UI"/>
          <w:color w:val="000000"/>
          <w:sz w:val="16"/>
          <w:szCs w:val="16"/>
          <w:u w:val="single" w:color="000000"/>
          <w:shd w:val="clear" w:color="auto" w:fill="FFFFFF"/>
        </w:rPr>
        <w:t>Ponto Focal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autorizado da área responsável pela tomada de providências deve:</w:t>
      </w:r>
    </w:p>
    <w:p w14:paraId="2A9A6F1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1A5305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3.1 Acessar 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(</w:t>
      </w:r>
      <w:r>
        <w:rPr>
          <w:rFonts w:ascii="Segoe UI" w:eastAsia="Segoe UI" w:hAnsi="Segoe UI" w:cs="Segoe UI"/>
          <w:color w:val="000000"/>
          <w:sz w:val="16"/>
          <w:szCs w:val="16"/>
        </w:rPr>
        <w:t>Reclamação, Simplifique, Sugestão, Elogio e Solicitação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).</w:t>
      </w:r>
    </w:p>
    <w:p w14:paraId="393BF85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 </w:t>
      </w:r>
    </w:p>
    <w:p w14:paraId="4CB2AB5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FF0000"/>
          <w:sz w:val="16"/>
          <w:szCs w:val="16"/>
        </w:rPr>
        <w:t>Atenção!!!</w:t>
      </w:r>
    </w:p>
    <w:p w14:paraId="7D644BC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(1) Quando 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tema/assunto da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manifestação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enviada pela SPU/UC (CGATE)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não for de competência da unidade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, a manifestação deve ser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devolvida para a SPU/UC (CGATE)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(unidade/caixa principal SPU – SECRETARIA DO PATRIMÔNIO DA UNIÃO)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em até 03 (três) dias corridos</w:t>
      </w:r>
      <w:r>
        <w:rPr>
          <w:rFonts w:ascii="Segoe UI" w:eastAsia="Segoe UI" w:hAnsi="Segoe UI" w:cs="Segoe UI"/>
          <w:color w:val="000000"/>
          <w:sz w:val="16"/>
          <w:szCs w:val="16"/>
        </w:rPr>
        <w:t>.</w:t>
      </w:r>
    </w:p>
    <w:p w14:paraId="0BBCC27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37D956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(2) Para cumprir os prazos legalmente estabelecidos e para facilitar a interlocução, às Superintendências dos Estados e do Distrito Federal deverão indicar à SPU/UC (CGATE),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Pontos Focais Titulares e Suplentes,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os quais serão os responsáveis pelo recebimento e condução das manifestações de Ouvidoria no âmbito da SPU atribuídas à sua área.</w:t>
      </w:r>
    </w:p>
    <w:p w14:paraId="63D9EE3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A9433E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(3) Para o bom desenvolvimento das atividades e cumprimento das manifestações, </w:t>
      </w:r>
      <w:r>
        <w:rPr>
          <w:rFonts w:ascii="Segoe UI" w:eastAsia="Segoe UI" w:hAnsi="Segoe UI" w:cs="Segoe UI"/>
          <w:color w:val="000000"/>
          <w:sz w:val="16"/>
          <w:szCs w:val="16"/>
          <w:u w:val="single" w:color="000000"/>
          <w:shd w:val="clear" w:color="auto" w:fill="FFFFFF"/>
        </w:rPr>
        <w:t>o</w:t>
      </w:r>
      <w:r>
        <w:rPr>
          <w:rFonts w:ascii="Segoe UI" w:eastAsia="Segoe UI" w:hAnsi="Segoe UI" w:cs="Segoe UI"/>
          <w:color w:val="000000"/>
          <w:sz w:val="16"/>
          <w:szCs w:val="16"/>
          <w:u w:val="single" w:color="000000"/>
        </w:rPr>
        <w:t xml:space="preserve"> cadastro dos Pontos Focais de cada unidade deverá estar sempre atualizado e, diante de qualquer alteração, a SPU/UC (CGATE) deverá ser imediatamente comunicada</w:t>
      </w:r>
      <w:r>
        <w:rPr>
          <w:rFonts w:ascii="Segoe UI" w:eastAsia="Segoe UI" w:hAnsi="Segoe UI" w:cs="Segoe UI"/>
          <w:color w:val="000000"/>
          <w:sz w:val="16"/>
          <w:szCs w:val="16"/>
        </w:rPr>
        <w:t>, na forma do Ofício Circular n° 386 SEI/ME (33280940). As alterações deverão ser comunicadas nos autos do Processo SEI nº 19739.119258/2023-87.</w:t>
      </w:r>
    </w:p>
    <w:p w14:paraId="62981E2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     </w:t>
      </w:r>
    </w:p>
    <w:p w14:paraId="00C993F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4. Para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analisar e tratar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manifestações de Ouvidoria no âmbito da SPU/UC ou SPU/UF, 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Ponto Focal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autorizado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da área responsável </w:t>
      </w:r>
      <w:r>
        <w:rPr>
          <w:rFonts w:ascii="Segoe UI" w:eastAsia="Segoe UI" w:hAnsi="Segoe UI" w:cs="Segoe UI"/>
          <w:color w:val="000000"/>
          <w:sz w:val="16"/>
          <w:szCs w:val="16"/>
        </w:rPr>
        <w:t>deve seguir os seguintes passos:</w:t>
      </w:r>
    </w:p>
    <w:p w14:paraId="503E1D6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9FA0A5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4.1 Acesso a Plataforma: </w:t>
      </w:r>
      <w:hyperlink r:id="rId25" w:history="1">
        <w:r>
          <w:rPr>
            <w:rFonts w:ascii="Segoe UI" w:eastAsia="Segoe UI" w:hAnsi="Segoe UI" w:cs="Segoe UI"/>
            <w:color w:val="0000FF"/>
            <w:sz w:val="16"/>
            <w:szCs w:val="16"/>
            <w:u w:val="single" w:color="0000FF"/>
            <w:shd w:val="clear" w:color="auto" w:fill="FFFFFF"/>
          </w:rPr>
          <w:t>Fala.BR</w:t>
        </w:r>
      </w:hyperlink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</w:t>
      </w:r>
    </w:p>
    <w:p w14:paraId="086BE42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 4.2 Informações sobre a utilização da Plataforma: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</w:t>
      </w:r>
      <w:hyperlink r:id="rId26" w:history="1">
        <w:r>
          <w:rPr>
            <w:rFonts w:ascii="Segoe UI" w:eastAsia="Segoe UI" w:hAnsi="Segoe UI" w:cs="Segoe UI"/>
            <w:color w:val="0000FF"/>
            <w:sz w:val="16"/>
            <w:szCs w:val="16"/>
            <w:u w:val="single" w:color="0000FF"/>
            <w:shd w:val="clear" w:color="auto" w:fill="FFFFFF"/>
          </w:rPr>
          <w:t>Fala.Br - Manual - Wiki CGU</w:t>
        </w:r>
      </w:hyperlink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 </w:t>
      </w:r>
    </w:p>
    <w:p w14:paraId="2E1C94B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</w:t>
      </w: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1981330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5. Como solicitar acesso ao Fala.BR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</w:p>
    <w:p w14:paraId="0C90510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  </w:t>
      </w:r>
    </w:p>
    <w:p w14:paraId="1780D16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5.1 Preencher o Formulário Ouvidoria/MGI (SPU) disponível no link: </w:t>
      </w:r>
      <w:hyperlink r:id="rId27" w:history="1">
        <w:r>
          <w:rPr>
            <w:rFonts w:ascii="Segoe UI" w:eastAsia="Segoe UI" w:hAnsi="Segoe UI" w:cs="Segoe UI"/>
            <w:color w:val="0000FF"/>
            <w:sz w:val="16"/>
            <w:szCs w:val="16"/>
            <w:u w:val="single" w:color="0000FF"/>
            <w:shd w:val="clear" w:color="auto" w:fill="FFFFFF"/>
          </w:rPr>
          <w:t>Formulário Ponto Focal Ouvidoria MGI/SPU</w:t>
        </w:r>
      </w:hyperlink>
      <w:r>
        <w:rPr>
          <w:rFonts w:ascii="Segoe UI" w:eastAsia="Segoe UI" w:hAnsi="Segoe UI" w:cs="Segoe UI"/>
          <w:color w:val="000000"/>
          <w:sz w:val="16"/>
          <w:szCs w:val="16"/>
          <w:u w:val="single" w:color="000000"/>
          <w:shd w:val="clear" w:color="auto" w:fill="FFFFFF"/>
        </w:rPr>
        <w:t xml:space="preserve">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e clicar em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Enviar;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</w:t>
      </w:r>
    </w:p>
    <w:p w14:paraId="43ED68A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          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5.1.1 Como preencher o Formulário Ouvidoria/MGI (SPU):        </w:t>
      </w:r>
    </w:p>
    <w:p w14:paraId="05D4B68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          5.1.1.1 Acessar o Formulário Ouvidoria/MGI (SPU): </w:t>
      </w:r>
      <w:hyperlink r:id="rId28" w:history="1">
        <w:r>
          <w:rPr>
            <w:rFonts w:ascii="Segoe UI" w:eastAsia="Segoe UI" w:hAnsi="Segoe UI" w:cs="Segoe UI"/>
            <w:color w:val="0000FF"/>
            <w:sz w:val="16"/>
            <w:szCs w:val="16"/>
            <w:u w:val="single" w:color="0000FF"/>
            <w:shd w:val="clear" w:color="auto" w:fill="FFFFFF"/>
          </w:rPr>
          <w:t>Formulário Ponto Focal Ouvidoria MGI/SPU</w:t>
        </w:r>
      </w:hyperlink>
      <w:r>
        <w:rPr>
          <w:rFonts w:ascii="Segoe UI" w:eastAsia="Segoe UI" w:hAnsi="Segoe UI" w:cs="Segoe UI"/>
          <w:color w:val="000000"/>
          <w:sz w:val="16"/>
          <w:szCs w:val="16"/>
        </w:rPr>
        <w:t>;</w:t>
      </w:r>
    </w:p>
    <w:p w14:paraId="4C6ADCB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           5.1.1.2 Clicar em "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Iniciar Agora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" (imagem 1);</w:t>
      </w:r>
    </w:p>
    <w:p w14:paraId="3AA22E8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7ADEAC0E" w14:textId="66CB02DB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     </w:t>
      </w:r>
      <w:r>
        <w:rPr>
          <w:rFonts w:ascii="Calibri" w:eastAsia="Calibri" w:hAnsi="Calibri" w:cs="Calibri"/>
          <w:noProof/>
          <w:color w:val="000000"/>
          <w:sz w:val="22"/>
          <w:szCs w:val="22"/>
        </w:rPr>
        <w:pict w14:anchorId="76313396">
          <v:shape id="Imagem 100026" o:spid="_x0000_i1036" type="#_x0000_t75" style="width:346.2pt;height:213pt;visibility:visible;mso-wrap-style:square">
            <v:imagedata r:id="rId29" o:title=""/>
          </v:shape>
        </w:pict>
      </w:r>
    </w:p>
    <w:p w14:paraId="4B7B80D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5C0A4D0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             5.1.1.3 Selecione o </w:t>
      </w:r>
      <w:r>
        <w:rPr>
          <w:rFonts w:ascii="Segoe UI" w:eastAsia="Segoe UI" w:hAnsi="Segoe UI" w:cs="Segoe UI"/>
          <w:color w:val="000000"/>
          <w:sz w:val="16"/>
          <w:szCs w:val="16"/>
          <w:u w:val="single" w:color="000000"/>
          <w:shd w:val="clear" w:color="auto" w:fill="FFFFFF"/>
        </w:rPr>
        <w:t>Departamento/Setor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da SPU/UF que o Ponto Focal representa (imagem 2);</w:t>
      </w:r>
    </w:p>
    <w:p w14:paraId="1239399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         5.1.1.4 Selecione como Perfil: </w:t>
      </w:r>
      <w:r>
        <w:rPr>
          <w:rFonts w:ascii="Segoe UI" w:eastAsia="Segoe UI" w:hAnsi="Segoe UI" w:cs="Segoe UI"/>
          <w:color w:val="000000"/>
          <w:sz w:val="16"/>
          <w:szCs w:val="16"/>
          <w:u w:val="single" w:color="000000"/>
          <w:shd w:val="clear" w:color="auto" w:fill="FFFFFF"/>
        </w:rPr>
        <w:t>Ponto Focal Titular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ou </w:t>
      </w:r>
      <w:r>
        <w:rPr>
          <w:rFonts w:ascii="Segoe UI" w:eastAsia="Segoe UI" w:hAnsi="Segoe UI" w:cs="Segoe UI"/>
          <w:color w:val="000000"/>
          <w:sz w:val="16"/>
          <w:szCs w:val="16"/>
          <w:u w:val="single" w:color="000000"/>
          <w:shd w:val="clear" w:color="auto" w:fill="FFFFFF"/>
        </w:rPr>
        <w:t>Suplente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, conforme for o caso;</w:t>
      </w:r>
    </w:p>
    <w:p w14:paraId="3862427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     5.1.1.5 Clique em "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Enviar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".</w:t>
      </w:r>
    </w:p>
    <w:p w14:paraId="2C9CEAC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1AE7D7CB" w14:textId="4B247A2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</w:t>
      </w:r>
      <w:r>
        <w:rPr>
          <w:rFonts w:ascii="Calibri" w:eastAsia="Calibri" w:hAnsi="Calibri" w:cs="Calibri"/>
          <w:noProof/>
          <w:color w:val="000000"/>
          <w:sz w:val="22"/>
          <w:szCs w:val="22"/>
        </w:rPr>
        <w:pict w14:anchorId="1DABF061">
          <v:shape id="Imagem 100027" o:spid="_x0000_i1035" type="#_x0000_t75" style="width:348.6pt;height:296.4pt;visibility:visible;mso-wrap-style:square">
            <v:imagedata r:id="rId30" o:title=""/>
          </v:shape>
        </w:pict>
      </w:r>
    </w:p>
    <w:p w14:paraId="4B4E581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7975AC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FF0000"/>
          <w:sz w:val="16"/>
          <w:szCs w:val="16"/>
        </w:rPr>
        <w:t>Atenção!!!</w:t>
      </w:r>
    </w:p>
    <w:p w14:paraId="2482630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Para os Perfis de Pontos Focais, serão concedidas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permissões específicas e compatíveis com a finalidade da utilização do dado. </w:t>
      </w:r>
    </w:p>
    <w:p w14:paraId="391CE79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 </w:t>
      </w:r>
    </w:p>
    <w:p w14:paraId="24EE727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5.2 Aguardar o recebimento de e-mail, enviado pela Ouvidoria/MGI, contendo a confirmação do cadastro e a senha inicial de acesso.  </w:t>
      </w:r>
    </w:p>
    <w:p w14:paraId="6AA9FF7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6B9857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6. Como realizar capacitação no Fala.BR</w:t>
      </w:r>
    </w:p>
    <w:p w14:paraId="66410F6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 </w:t>
      </w:r>
    </w:p>
    <w:p w14:paraId="68F8A39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A capacitação é realizada mediante acesso à sala de treinamento. Para acessá-la basta:</w:t>
      </w:r>
    </w:p>
    <w:p w14:paraId="25A94C3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ADD00A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6.1 Acessar o seguinte link: </w:t>
      </w:r>
      <w:hyperlink r:id="rId31" w:history="1">
        <w:r>
          <w:rPr>
            <w:rFonts w:ascii="Segoe UI" w:eastAsia="Segoe UI" w:hAnsi="Segoe UI" w:cs="Segoe UI"/>
            <w:color w:val="0000FF"/>
            <w:sz w:val="16"/>
            <w:szCs w:val="16"/>
            <w:u w:val="single" w:color="0000FF"/>
            <w:shd w:val="clear" w:color="auto" w:fill="FFFFFF"/>
          </w:rPr>
          <w:t xml:space="preserve">Capacitação Fala.BR </w:t>
        </w:r>
      </w:hyperlink>
    </w:p>
    <w:p w14:paraId="3B6F662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</w:t>
      </w:r>
    </w:p>
    <w:p w14:paraId="3BAFC64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6.2 Caso não consiga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visualizar os registros relativos à Unidade que representa ou se ainda persistirem dúvidas e apontar sugestões, acesse um dos canais para contato com a equipe de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suporte </w:t>
      </w:r>
      <w:r>
        <w:rPr>
          <w:rFonts w:ascii="Segoe UI" w:eastAsia="Segoe UI" w:hAnsi="Segoe UI" w:cs="Segoe UI"/>
          <w:color w:val="000000"/>
          <w:sz w:val="16"/>
          <w:szCs w:val="16"/>
        </w:rPr>
        <w:t>da SPU/UC (CGATE):</w:t>
      </w:r>
    </w:p>
    <w:p w14:paraId="615599C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2BF881C4" w14:textId="77777777" w:rsidR="007F29CC" w:rsidRDefault="00000000">
      <w:pPr>
        <w:pStyle w:val="ModelerNormal"/>
        <w:spacing w:before="0" w:afterAutospacing="1"/>
      </w:pPr>
      <w:r>
        <w:rPr>
          <w:rFonts w:ascii="Segoe UI Symbol" w:eastAsia="Segoe UI Symbol" w:hAnsi="Segoe UI Symbol" w:cs="Segoe UI Symbol"/>
          <w:color w:val="000000"/>
          <w:sz w:val="16"/>
          <w:szCs w:val="16"/>
        </w:rPr>
        <w:t>          ➢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Equipe de SPU/UC (CGATE)</w:t>
      </w:r>
    </w:p>
    <w:p w14:paraId="7797115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    • E-mail: </w:t>
      </w:r>
      <w:r>
        <w:rPr>
          <w:rFonts w:ascii="Segoe UI" w:eastAsia="Segoe UI" w:hAnsi="Segoe UI" w:cs="Segoe UI"/>
          <w:color w:val="000000"/>
          <w:sz w:val="16"/>
          <w:szCs w:val="16"/>
          <w:u w:val="single" w:color="000000"/>
        </w:rPr>
        <w:t>cgate@economia.gov.br</w:t>
      </w:r>
    </w:p>
    <w:p w14:paraId="79805DD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    • Chat: Sala virtual PONTOS FOCAIS DE OUVIDORIA, no aplicativo Microsoft </w:t>
      </w:r>
      <w:r>
        <w:rPr>
          <w:rFonts w:ascii="Segoe UI" w:eastAsia="Segoe UI" w:hAnsi="Segoe UI" w:cs="Segoe UI"/>
          <w:i/>
          <w:iCs/>
          <w:color w:val="000000"/>
          <w:sz w:val="16"/>
          <w:szCs w:val="16"/>
        </w:rPr>
        <w:t>Teams</w:t>
      </w:r>
    </w:p>
    <w:p w14:paraId="4C9BEB79" w14:textId="77777777" w:rsidR="007F29CC" w:rsidRDefault="00000000">
      <w:pPr>
        <w:pStyle w:val="ModelerNormal"/>
        <w:spacing w:before="0" w:afterAutospacing="1"/>
      </w:pPr>
      <w:r>
        <w:rPr>
          <w:rFonts w:ascii="Segoe UI Symbol" w:eastAsia="Segoe UI Symbol" w:hAnsi="Segoe UI Symbol" w:cs="Segoe UI Symbol"/>
          <w:color w:val="000000"/>
          <w:sz w:val="16"/>
          <w:szCs w:val="16"/>
        </w:rPr>
        <w:t>          </w:t>
      </w:r>
    </w:p>
    <w:p w14:paraId="14A564FD" w14:textId="77777777" w:rsidR="007F29CC" w:rsidRDefault="00000000">
      <w:pPr>
        <w:pStyle w:val="ModelerNormal"/>
        <w:spacing w:before="0" w:afterAutospacing="1"/>
      </w:pPr>
      <w:r>
        <w:rPr>
          <w:rFonts w:ascii="Segoe UI Symbol" w:eastAsia="Segoe UI Symbol" w:hAnsi="Segoe UI Symbol" w:cs="Segoe UI Symbol"/>
          <w:color w:val="000000"/>
          <w:sz w:val="16"/>
          <w:szCs w:val="16"/>
        </w:rPr>
        <w:t>          ➢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Conta GOV.BR </w:t>
      </w:r>
      <w:r>
        <w:rPr>
          <w:rFonts w:ascii="Segoe UI" w:eastAsia="Segoe UI" w:hAnsi="Segoe UI" w:cs="Segoe UI"/>
          <w:color w:val="000000"/>
          <w:sz w:val="16"/>
          <w:szCs w:val="16"/>
        </w:rPr>
        <w:t>(assuntos relacionados ao acesso via Gov.Br)</w:t>
      </w:r>
    </w:p>
    <w:p w14:paraId="2820043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    • E-mail: </w:t>
      </w:r>
      <w:r>
        <w:rPr>
          <w:rFonts w:ascii="Segoe UI" w:eastAsia="Segoe UI" w:hAnsi="Segoe UI" w:cs="Segoe UI"/>
          <w:color w:val="000000"/>
          <w:sz w:val="16"/>
          <w:szCs w:val="16"/>
          <w:u w:val="single" w:color="000000"/>
        </w:rPr>
        <w:t>atendimentogovbr@economia.gov.br</w:t>
      </w:r>
    </w:p>
    <w:p w14:paraId="6F4DB42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305FD2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7. Como consultar manifestação no Fala.BR </w:t>
      </w:r>
    </w:p>
    <w:p w14:paraId="67CDED6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621A5F2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A consulta na Plataforma Fala.BR se restringe às manifestações dos tipos: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Reclamação, Simplifique, Sugestão, Elogio e Solicitação</w:t>
      </w:r>
      <w:r>
        <w:rPr>
          <w:rFonts w:ascii="Segoe UI" w:eastAsia="Segoe UI" w:hAnsi="Segoe UI" w:cs="Segoe UI"/>
          <w:color w:val="000000"/>
          <w:sz w:val="16"/>
          <w:szCs w:val="16"/>
        </w:rPr>
        <w:t>.</w:t>
      </w:r>
    </w:p>
    <w:p w14:paraId="28C0BB2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4D971B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    7.1 Acessar a Plataforma: </w:t>
      </w:r>
      <w:hyperlink r:id="rId32" w:history="1">
        <w:r>
          <w:rPr>
            <w:rFonts w:ascii="Segoe UI" w:eastAsia="Segoe UI" w:hAnsi="Segoe UI" w:cs="Segoe UI"/>
            <w:color w:val="0000FF"/>
            <w:sz w:val="16"/>
            <w:szCs w:val="16"/>
            <w:u w:val="single" w:color="0000FF"/>
            <w:shd w:val="clear" w:color="auto" w:fill="FFFFFF"/>
          </w:rPr>
          <w:t xml:space="preserve">Fala.BR </w:t>
        </w:r>
      </w:hyperlink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e clicar em "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Entrar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" (imagem 1).</w:t>
      </w:r>
    </w:p>
    <w:p w14:paraId="24EB133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     </w:t>
      </w:r>
    </w:p>
    <w:p w14:paraId="694D6AF0" w14:textId="69ACBA2C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    </w:t>
      </w:r>
      <w:r w:rsidRPr="00A00E39">
        <w:rPr>
          <w:noProof/>
        </w:rPr>
        <w:pict w14:anchorId="67ED6D95">
          <v:shape id="Imagem 100028" o:spid="_x0000_i1034" type="#_x0000_t75" style="width:271.2pt;height:109.8pt;visibility:visible;mso-wrap-style:square">
            <v:imagedata r:id="rId33" o:title=""/>
          </v:shape>
        </w:pict>
      </w:r>
    </w:p>
    <w:p w14:paraId="5A0C755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AFE89F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7.2 Escolher a identificação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Login gov.br (Login único)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e clicar em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Entrar com Gov.Br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(imagem 2).</w:t>
      </w:r>
    </w:p>
    <w:p w14:paraId="02005A4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6294CF9A" w14:textId="0C35240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</w:t>
      </w:r>
      <w:r w:rsidRPr="00A00E39">
        <w:rPr>
          <w:noProof/>
        </w:rPr>
        <w:pict w14:anchorId="414C431D">
          <v:shape id="Imagem 100029" o:spid="_x0000_i1033" type="#_x0000_t75" style="width:274.2pt;height:134.4pt;visibility:visible;mso-wrap-style:square">
            <v:imagedata r:id="rId34" o:title=""/>
          </v:shape>
        </w:pict>
      </w:r>
    </w:p>
    <w:p w14:paraId="01ED376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0473C0A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7.3 Fazer o login, utilizando o mesmo login e senha da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conta Gov.Br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(imagem 3).</w:t>
      </w:r>
    </w:p>
    <w:p w14:paraId="67B212F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358E9831" w14:textId="7189868E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  </w:t>
      </w:r>
      <w:r w:rsidRPr="00A00E39">
        <w:rPr>
          <w:noProof/>
        </w:rPr>
        <w:pict w14:anchorId="33B6B7F8">
          <v:shape id="Imagem 100030" o:spid="_x0000_i1032" type="#_x0000_t75" style="width:274.2pt;height:148.8pt;visibility:visible;mso-wrap-style:square">
            <v:imagedata r:id="rId35" o:title=""/>
          </v:shape>
        </w:pic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          </w:t>
      </w:r>
    </w:p>
    <w:p w14:paraId="3A714DC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27C13A5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7.4 Selecionar o cadastro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Colaborador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- MGI - Ministério da Gestão e da Inovação em Serviços Públicos - Padrão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(imagem 4).</w:t>
      </w:r>
    </w:p>
    <w:p w14:paraId="3AE8B35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0C33E061" w14:textId="681BD286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  </w:t>
      </w:r>
      <w:r w:rsidRPr="00A00E39">
        <w:rPr>
          <w:noProof/>
        </w:rPr>
        <w:pict w14:anchorId="75DD3376">
          <v:shape id="Imagem 100031" o:spid="_x0000_i1031" type="#_x0000_t75" style="width:271.8pt;height:166.2pt;visibility:visible;mso-wrap-style:square">
            <v:imagedata r:id="rId36" o:title=""/>
          </v:shape>
        </w:pict>
      </w:r>
    </w:p>
    <w:p w14:paraId="3D33945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7ECDF8A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7.5 Clicar em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Tratar (Novo)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(imagem 5).</w:t>
      </w:r>
    </w:p>
    <w:p w14:paraId="3EC85FC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28102C8B" w14:textId="52EA8520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 </w:t>
      </w:r>
      <w:r w:rsidRPr="00A00E39">
        <w:rPr>
          <w:noProof/>
        </w:rPr>
        <w:pict w14:anchorId="6CE7CD6A">
          <v:shape id="Imagem 100032" o:spid="_x0000_i1030" type="#_x0000_t75" style="width:277.8pt;height:121.2pt;visibility:visible;mso-wrap-style:square">
            <v:imagedata r:id="rId37" o:title=""/>
          </v:shape>
        </w:pic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         </w:t>
      </w:r>
    </w:p>
    <w:p w14:paraId="0F8987A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2A2592C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7.6 Clicar no número de protocolo da manifestação -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número NUP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(imagem 6).</w:t>
      </w:r>
    </w:p>
    <w:p w14:paraId="7E7D450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26CDB167" w14:textId="54153530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  </w:t>
      </w:r>
      <w:r w:rsidRPr="00A00E39">
        <w:rPr>
          <w:noProof/>
        </w:rPr>
        <w:pict w14:anchorId="41CAA3A1">
          <v:shape id="Imagem 100033" o:spid="_x0000_i1029" type="#_x0000_t75" style="width:277.8pt;height:154.8pt;visibility:visible;mso-wrap-style:square">
            <v:imagedata r:id="rId38" o:title=""/>
          </v:shape>
        </w:pict>
      </w:r>
    </w:p>
    <w:p w14:paraId="3C1B752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0469ACD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7.7 O texto com o conteúdo da manifestação estará disponível no painél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"TEOR"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(imagem 7).</w:t>
      </w:r>
    </w:p>
    <w:p w14:paraId="65176D0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4EBE4144" w14:textId="40C83DA6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        </w:t>
      </w:r>
      <w:r>
        <w:rPr>
          <w:rFonts w:ascii="Segoe UI" w:eastAsia="Segoe UI" w:hAnsi="Segoe UI" w:cs="Segoe UI"/>
          <w:noProof/>
          <w:color w:val="000000"/>
          <w:sz w:val="22"/>
          <w:szCs w:val="22"/>
        </w:rPr>
        <w:pict w14:anchorId="256B6BDB">
          <v:shape id="Imagem 100034" o:spid="_x0000_i1028" type="#_x0000_t75" style="width:277.2pt;height:153.6pt;visibility:visible;mso-wrap-style:square">
            <v:imagedata r:id="rId39" o:title=""/>
          </v:shape>
        </w:pict>
      </w:r>
    </w:p>
    <w:p w14:paraId="73DAAF7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22"/>
          <w:szCs w:val="22"/>
        </w:rPr>
        <w:t> </w:t>
      </w:r>
    </w:p>
    <w:p w14:paraId="278B037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B10906C" w14:textId="5AB41C48" w:rsidR="007F29CC" w:rsidRDefault="00000000">
      <w:pPr>
        <w:pStyle w:val="bizHeading4"/>
      </w:pPr>
      <w:bookmarkStart w:id="33" w:name="_Toc256000020"/>
      <w:r w:rsidRPr="00A00E39">
        <w:rPr>
          <w:noProof/>
        </w:rPr>
        <w:pict w14:anchorId="24E004D1">
          <v:shape id="Imagem 417238461" o:spid="_x0000_i1027" type="#_x0000_t75" style="width:12pt;height:12pt;visibility:visible;mso-wrap-style:square">
            <v:imagedata r:id="rId10" o:title=""/>
          </v:shape>
        </w:pict>
      </w:r>
      <w:r>
        <w:t>Registrar resposta final</w:t>
      </w:r>
      <w:bookmarkEnd w:id="33"/>
    </w:p>
    <w:p w14:paraId="65814ECE" w14:textId="77777777" w:rsidR="007F29CC" w:rsidRDefault="007F29CC"/>
    <w:p w14:paraId="2CB9314B" w14:textId="77777777" w:rsidR="007F29CC" w:rsidRDefault="00000000">
      <w:pPr>
        <w:pStyle w:val="BoldModelerNormal"/>
      </w:pPr>
      <w:r>
        <w:t>Descrição</w:t>
      </w:r>
    </w:p>
    <w:p w14:paraId="57A4D8C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>Procedimentos:</w:t>
      </w:r>
    </w:p>
    <w:p w14:paraId="6A1CE53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71916AA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1. À </w:t>
      </w:r>
      <w:r>
        <w:rPr>
          <w:rFonts w:ascii="Segoe UI" w:eastAsia="Segoe UI" w:hAnsi="Segoe UI" w:cs="Segoe UI"/>
          <w:color w:val="000000"/>
          <w:sz w:val="16"/>
          <w:szCs w:val="16"/>
        </w:rPr>
        <w:t>SPU/UC (CGATE) realiza as seguintes ações:</w:t>
      </w:r>
    </w:p>
    <w:p w14:paraId="72B5916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</w:p>
    <w:p w14:paraId="3A98560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1.1 Se </w:t>
      </w:r>
      <w:r>
        <w:rPr>
          <w:rFonts w:ascii="Segoe UI" w:eastAsia="Segoe UI" w:hAnsi="Segoe UI" w:cs="Segoe UI"/>
          <w:color w:val="000000"/>
          <w:sz w:val="16"/>
          <w:szCs w:val="16"/>
        </w:rPr>
        <w:t>o assunto (Reclamação, Simplifique, Sugestão, Elogio e Solicitação) foi respondido:</w:t>
      </w:r>
    </w:p>
    <w:p w14:paraId="0128AE7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10B920D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    1.1.1 N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a própria SPU/UC (CGATE) </w:t>
      </w:r>
    </w:p>
    <w:p w14:paraId="292D67EB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         1.1.1.1 Registrar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resposta final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na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</w:rPr>
        <w:t>.              </w:t>
      </w:r>
    </w:p>
    <w:p w14:paraId="4DF86DD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4E9B7E0E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1.1.2 E</w:t>
      </w:r>
      <w:r>
        <w:rPr>
          <w:rFonts w:ascii="Segoe UI" w:eastAsia="Segoe UI" w:hAnsi="Segoe UI" w:cs="Segoe UI"/>
          <w:color w:val="000000"/>
          <w:sz w:val="16"/>
          <w:szCs w:val="16"/>
        </w:rPr>
        <w:t>m outra unidade responsável (SPU/UF ou SPU/UC) </w:t>
      </w:r>
    </w:p>
    <w:p w14:paraId="3E3FBB4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         1.1.2.1 Faz análise da manifestação apresentada; </w:t>
      </w:r>
    </w:p>
    <w:p w14:paraId="2DFF49C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          1.1.2.2 Verifica se a resposta atende à manifestação apresentada; </w:t>
      </w:r>
    </w:p>
    <w:p w14:paraId="35BD8A9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           1.1.2.3 Analisa o conteúdo e altera nos casos em que as respostas foram muito técnicas; </w:t>
      </w:r>
    </w:p>
    <w:p w14:paraId="4379B684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           1.1.2.4 Aplica a linguagem cidadã/simples, para que seja mais acessível; </w:t>
      </w:r>
    </w:p>
    <w:p w14:paraId="2F5BB7A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          1.1.2.5 Transforma a minuta de resposta conclusiva em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resposta final</w:t>
      </w:r>
      <w:r>
        <w:rPr>
          <w:rFonts w:ascii="Segoe UI" w:eastAsia="Segoe UI" w:hAnsi="Segoe UI" w:cs="Segoe UI"/>
          <w:color w:val="000000"/>
          <w:sz w:val="16"/>
          <w:szCs w:val="16"/>
        </w:rPr>
        <w:t>;</w:t>
      </w:r>
    </w:p>
    <w:p w14:paraId="6CA04E8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         1.1.2.6 Registrar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resposta final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na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</w:rPr>
        <w:t>.</w:t>
      </w:r>
    </w:p>
    <w:p w14:paraId="5CF0EC2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1A16C77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     1.2 Se </w:t>
      </w:r>
      <w:r>
        <w:rPr>
          <w:rFonts w:ascii="Segoe UI" w:eastAsia="Segoe UI" w:hAnsi="Segoe UI" w:cs="Segoe UI"/>
          <w:color w:val="000000"/>
          <w:sz w:val="16"/>
          <w:szCs w:val="16"/>
        </w:rPr>
        <w:t>o assunto (Denúncia ou Comunicação de irregularidade) foi respondido:</w:t>
      </w:r>
    </w:p>
    <w:p w14:paraId="48CADD35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9951B2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    1.2.1 Em outras áreas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 (Corregedoria, CGFIS, CGU) </w:t>
      </w:r>
    </w:p>
    <w:p w14:paraId="583EE23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          1.2.1.1 Registra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resposta final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na plataforma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Fala.BR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. </w:t>
      </w:r>
    </w:p>
    <w:p w14:paraId="7F79ED7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396D32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2. Encaminha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 xml:space="preserve">resposta final 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para análise da Ouvidoria/MGI (via plataforma Fala.BR). </w:t>
      </w:r>
    </w:p>
    <w:p w14:paraId="4C2E7320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2D03802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A58E0E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EB85A8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</w:t>
      </w:r>
    </w:p>
    <w:p w14:paraId="4176B74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 </w:t>
      </w:r>
    </w:p>
    <w:p w14:paraId="0260FEE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</w:t>
      </w:r>
    </w:p>
    <w:p w14:paraId="5E1F7F9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796DB87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014B89F3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  </w:t>
      </w:r>
    </w:p>
    <w:p w14:paraId="49F7F08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 </w:t>
      </w:r>
    </w:p>
    <w:p w14:paraId="47D3BFFD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</w:t>
      </w:r>
    </w:p>
    <w:p w14:paraId="21793AC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42CFE2E4" w14:textId="61FE11B8" w:rsidR="007F29CC" w:rsidRDefault="00000000">
      <w:pPr>
        <w:pStyle w:val="bizHeading4"/>
      </w:pPr>
      <w:bookmarkStart w:id="34" w:name="_Toc256000021"/>
      <w:r w:rsidRPr="00A00E39">
        <w:rPr>
          <w:noProof/>
        </w:rPr>
        <w:pict w14:anchorId="45772756">
          <v:shape id="Imagem 2130394619" o:spid="_x0000_i1026" type="#_x0000_t75" style="width:12pt;height:12pt;visibility:visible;mso-wrap-style:square">
            <v:imagedata r:id="rId10" o:title=""/>
          </v:shape>
        </w:pict>
      </w:r>
      <w:r>
        <w:t>Receber resposta definitiva</w:t>
      </w:r>
      <w:bookmarkEnd w:id="34"/>
    </w:p>
    <w:p w14:paraId="3C402A6E" w14:textId="77777777" w:rsidR="007F29CC" w:rsidRDefault="007F29CC"/>
    <w:p w14:paraId="04A8A37E" w14:textId="77777777" w:rsidR="007F29CC" w:rsidRDefault="00000000">
      <w:pPr>
        <w:pStyle w:val="BoldModelerNormal"/>
      </w:pPr>
      <w:r>
        <w:t>Descrição</w:t>
      </w:r>
    </w:p>
    <w:p w14:paraId="5494D0F8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Procedimento:</w:t>
      </w:r>
    </w:p>
    <w:p w14:paraId="6C219CC6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 </w:t>
      </w:r>
    </w:p>
    <w:p w14:paraId="60883A3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1. O usuário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de serviços públicos que registrou manifestação de Ouvidoria/MGI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recebe a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16"/>
          <w:szCs w:val="16"/>
        </w:rPr>
        <w:t>resposta definitiva</w:t>
      </w:r>
      <w:r>
        <w:rPr>
          <w:rFonts w:ascii="Segoe UI" w:eastAsia="Segoe UI" w:hAnsi="Segoe UI" w:cs="Segoe UI"/>
          <w:color w:val="000000"/>
          <w:sz w:val="16"/>
          <w:szCs w:val="16"/>
        </w:rPr>
        <w:t xml:space="preserve"> das seguintes formas:</w:t>
      </w:r>
    </w:p>
    <w:p w14:paraId="652EF59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591CF32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 xml:space="preserve">     1.1 Pela Plataforma Fala.BR - se foi respondido na Plataforma Fala.BR, </w:t>
      </w: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 xml:space="preserve">para </w:t>
      </w:r>
      <w:r>
        <w:rPr>
          <w:rFonts w:ascii="Segoe UI" w:eastAsia="Segoe UI" w:hAnsi="Segoe UI" w:cs="Segoe UI"/>
          <w:color w:val="000000"/>
          <w:sz w:val="16"/>
          <w:szCs w:val="16"/>
        </w:rPr>
        <w:t>que o usuário possa acessá-la a qualquer momento e de qualquer lugar;</w:t>
      </w:r>
    </w:p>
    <w:p w14:paraId="55C6835C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3BAA443A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    1.2 Por E-mail - se foi respondido no Sistema SEI e não foi possível inserir na Plataforma Fala.BR.</w:t>
      </w:r>
    </w:p>
    <w:p w14:paraId="0E083CD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  <w:shd w:val="clear" w:color="auto" w:fill="FFFFFF"/>
        </w:rPr>
        <w:t>          1.2.1 O usuário poderá requerer acesso ao processo SEI após a conclusão do mesmo.</w:t>
      </w:r>
    </w:p>
    <w:p w14:paraId="6D11C5EF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 </w:t>
      </w:r>
    </w:p>
    <w:p w14:paraId="5DE361E0" w14:textId="51CDCC0B" w:rsidR="007F29CC" w:rsidRDefault="00000000">
      <w:pPr>
        <w:pStyle w:val="bizHeading4"/>
      </w:pPr>
      <w:bookmarkStart w:id="35" w:name="_Toc256000022"/>
      <w:r w:rsidRPr="00A00E39">
        <w:rPr>
          <w:noProof/>
        </w:rPr>
        <w:pict w14:anchorId="312F4821">
          <v:shape id="Imagem 1773104296" o:spid="_x0000_i1025" type="#_x0000_t75" style="width:12pt;height:12pt;visibility:visible;mso-wrap-style:square">
            <v:imagedata r:id="rId11" o:title=""/>
          </v:shape>
        </w:pict>
      </w:r>
      <w:r>
        <w:t>CIDADÃO</w:t>
      </w:r>
      <w:bookmarkEnd w:id="35"/>
    </w:p>
    <w:p w14:paraId="772EB88C" w14:textId="77777777" w:rsidR="007F29CC" w:rsidRDefault="007F29CC"/>
    <w:p w14:paraId="566ABB75" w14:textId="77777777" w:rsidR="007F29CC" w:rsidRDefault="00000000">
      <w:pPr>
        <w:pStyle w:val="BoldModelerNormal"/>
      </w:pPr>
      <w:r>
        <w:t>Descrição</w:t>
      </w:r>
    </w:p>
    <w:p w14:paraId="57A66739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Tipo de manifestação: Denúncia; Reclamação; Elogio; Sugestão.</w:t>
      </w:r>
    </w:p>
    <w:p w14:paraId="25D2C8E1" w14:textId="77777777" w:rsidR="007F29CC" w:rsidRDefault="00000000">
      <w:pPr>
        <w:pStyle w:val="ModelerNormal"/>
        <w:spacing w:before="0" w:afterAutospacing="1"/>
      </w:pPr>
      <w:r>
        <w:rPr>
          <w:rFonts w:ascii="Segoe UI" w:eastAsia="Segoe UI" w:hAnsi="Segoe UI" w:cs="Segoe UI"/>
          <w:color w:val="000000"/>
          <w:sz w:val="16"/>
          <w:szCs w:val="16"/>
        </w:rPr>
        <w:t>Forma de registro: Plataforma fala.BR; E-mail; Telefone; Presencial.</w:t>
      </w:r>
    </w:p>
    <w:p w14:paraId="22712B0B" w14:textId="77777777" w:rsidR="007F29CC" w:rsidRDefault="007F29CC"/>
    <w:sectPr w:rsidR="007F29CC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24422" w14:textId="77777777" w:rsidR="001C20BB" w:rsidRDefault="001C20BB">
      <w:pPr>
        <w:spacing w:before="0"/>
      </w:pPr>
      <w:r>
        <w:separator/>
      </w:r>
    </w:p>
  </w:endnote>
  <w:endnote w:type="continuationSeparator" w:id="0">
    <w:p w14:paraId="5F05DBF1" w14:textId="77777777" w:rsidR="001C20BB" w:rsidRDefault="001C20B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st521 BT">
    <w:altName w:val="Tahoma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F07E" w14:textId="77777777" w:rsidR="00B603BE" w:rsidRPr="00AE3ACF" w:rsidRDefault="00000000" w:rsidP="00AE3ACF">
    <w:pPr>
      <w:pStyle w:val="Rodap"/>
    </w:pPr>
    <w:r>
      <w:tab/>
    </w:r>
    <w:r>
      <w:fldChar w:fldCharType="begin"/>
    </w:r>
    <w:r>
      <w:instrText xml:space="preserve"> DATE   \@ dd/MM/yyyy \* MERGEFORMAT </w:instrText>
    </w:r>
    <w:r>
      <w:fldChar w:fldCharType="separate"/>
    </w:r>
    <w:r w:rsidR="007161F7">
      <w:rPr>
        <w:noProof/>
      </w:rPr>
      <w:t>18/02/2025</w:t>
    </w:r>
    <w:r>
      <w:fldChar w:fldCharType="end"/>
    </w:r>
    <w:r>
      <w:tab/>
    </w:r>
    <w:r w:rsidR="001572C1">
      <w:rPr>
        <w:rStyle w:val="Nmerodepgina"/>
      </w:rPr>
      <w:fldChar w:fldCharType="begin"/>
    </w:r>
    <w:r w:rsidR="001572C1">
      <w:rPr>
        <w:rStyle w:val="Nmerodepgina"/>
      </w:rPr>
      <w:instrText xml:space="preserve"> PAGE </w:instrText>
    </w:r>
    <w:r w:rsidR="001572C1">
      <w:rPr>
        <w:rStyle w:val="Nmerodepgina"/>
      </w:rPr>
      <w:fldChar w:fldCharType="separate"/>
    </w:r>
    <w:r w:rsidR="001572C1">
      <w:rPr>
        <w:rStyle w:val="Nmerodepgina"/>
      </w:rPr>
      <w:t>28</w:t>
    </w:r>
    <w:r w:rsidR="001572C1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FF85D" w14:textId="77777777" w:rsidR="001C20BB" w:rsidRDefault="001C20BB">
      <w:pPr>
        <w:spacing w:before="0"/>
      </w:pPr>
      <w:r>
        <w:separator/>
      </w:r>
    </w:p>
  </w:footnote>
  <w:footnote w:type="continuationSeparator" w:id="0">
    <w:p w14:paraId="048D488B" w14:textId="77777777" w:rsidR="001C20BB" w:rsidRDefault="001C20B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488D6" w14:textId="77777777" w:rsidR="00B603BE" w:rsidRPr="00B603BE" w:rsidRDefault="00000000">
    <w:pPr>
      <w:pStyle w:val="Cabealho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CF02BF"/>
    <w:multiLevelType w:val="hybridMultilevel"/>
    <w:tmpl w:val="906C130E"/>
    <w:lvl w:ilvl="0" w:tplc="C0400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A6D8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E2A8F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CA08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7821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B68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B4E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3A6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F4E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4D76C24"/>
    <w:multiLevelType w:val="hybridMultilevel"/>
    <w:tmpl w:val="C674034C"/>
    <w:lvl w:ilvl="0" w:tplc="40964C7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AEFCA99E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7F8451DE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4254047C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plc="84AE81B8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CCC3D12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2A986A3C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E180771C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F660834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7F97F05"/>
    <w:multiLevelType w:val="hybridMultilevel"/>
    <w:tmpl w:val="C944C52E"/>
    <w:lvl w:ilvl="0" w:tplc="281AE7DE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 w:tplc="B3B48F1C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9F6C6AB0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48FC789A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4F10A1F6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E3641626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38987FAE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B7248604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F1B06FF0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 w15:restartNumberingAfterBreak="0">
    <w:nsid w:val="0A13321D"/>
    <w:multiLevelType w:val="multilevel"/>
    <w:tmpl w:val="4B80F1B4"/>
    <w:lvl w:ilvl="0">
      <w:start w:val="1"/>
      <w:numFmt w:val="decimal"/>
      <w:pStyle w:val="Ttulo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 w15:restartNumberingAfterBreak="0">
    <w:nsid w:val="155B6D8B"/>
    <w:multiLevelType w:val="hybridMultilevel"/>
    <w:tmpl w:val="941C6E78"/>
    <w:lvl w:ilvl="0" w:tplc="377AA12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B2CA76A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44CE30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B7FCD85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5F495F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CBAE30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6CBE40D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D2236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ABC233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C6D106A"/>
    <w:multiLevelType w:val="hybridMultilevel"/>
    <w:tmpl w:val="93602E14"/>
    <w:lvl w:ilvl="0" w:tplc="8014E2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844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D16C62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3069AF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EE8EF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1FA2C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B72C7E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BBCD5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5D297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BD67D4"/>
    <w:multiLevelType w:val="hybridMultilevel"/>
    <w:tmpl w:val="3404D630"/>
    <w:lvl w:ilvl="0" w:tplc="4CCCB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C3CA1D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20A3E4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C9452B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15E7B0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8DADB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40E07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B4EA1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39ED5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620D54"/>
    <w:multiLevelType w:val="hybridMultilevel"/>
    <w:tmpl w:val="14DEF298"/>
    <w:lvl w:ilvl="0" w:tplc="E6EA27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20DAB35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1A2BD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4FA478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05C46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EEAC25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35C1DB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B9CA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5CEE76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3BF00B8"/>
    <w:multiLevelType w:val="hybridMultilevel"/>
    <w:tmpl w:val="078A782A"/>
    <w:lvl w:ilvl="0" w:tplc="F2D45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45D76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F31AD85A">
      <w:numFmt w:val="none"/>
      <w:lvlText w:val=""/>
      <w:lvlJc w:val="left"/>
      <w:pPr>
        <w:tabs>
          <w:tab w:val="num" w:pos="360"/>
        </w:tabs>
      </w:pPr>
    </w:lvl>
    <w:lvl w:ilvl="3" w:tplc="817E6850">
      <w:numFmt w:val="none"/>
      <w:lvlText w:val=""/>
      <w:lvlJc w:val="left"/>
      <w:pPr>
        <w:tabs>
          <w:tab w:val="num" w:pos="360"/>
        </w:tabs>
      </w:pPr>
    </w:lvl>
    <w:lvl w:ilvl="4" w:tplc="2CBEE01C">
      <w:numFmt w:val="none"/>
      <w:lvlText w:val=""/>
      <w:lvlJc w:val="left"/>
      <w:pPr>
        <w:tabs>
          <w:tab w:val="num" w:pos="360"/>
        </w:tabs>
      </w:pPr>
    </w:lvl>
    <w:lvl w:ilvl="5" w:tplc="321CCE3E">
      <w:numFmt w:val="none"/>
      <w:lvlText w:val=""/>
      <w:lvlJc w:val="left"/>
      <w:pPr>
        <w:tabs>
          <w:tab w:val="num" w:pos="360"/>
        </w:tabs>
      </w:pPr>
    </w:lvl>
    <w:lvl w:ilvl="6" w:tplc="A97ECA40">
      <w:numFmt w:val="none"/>
      <w:lvlText w:val=""/>
      <w:lvlJc w:val="left"/>
      <w:pPr>
        <w:tabs>
          <w:tab w:val="num" w:pos="360"/>
        </w:tabs>
      </w:pPr>
    </w:lvl>
    <w:lvl w:ilvl="7" w:tplc="71B46B7C">
      <w:numFmt w:val="none"/>
      <w:lvlText w:val=""/>
      <w:lvlJc w:val="left"/>
      <w:pPr>
        <w:tabs>
          <w:tab w:val="num" w:pos="360"/>
        </w:tabs>
      </w:pPr>
    </w:lvl>
    <w:lvl w:ilvl="8" w:tplc="FAE2544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6F82B40"/>
    <w:multiLevelType w:val="hybridMultilevel"/>
    <w:tmpl w:val="F4CE1682"/>
    <w:lvl w:ilvl="0" w:tplc="C74AD8F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7D546B8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5E06C9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4036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5D87B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7D0C69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11CA97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52A4D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E0653B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D0B4653"/>
    <w:multiLevelType w:val="multilevel"/>
    <w:tmpl w:val="BE369C9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734B9E"/>
    <w:multiLevelType w:val="hybridMultilevel"/>
    <w:tmpl w:val="EB9A0854"/>
    <w:lvl w:ilvl="0" w:tplc="F6CC9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A24CC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22B4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1260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E9AB9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954F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A526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5BE2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C1AB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 w15:restartNumberingAfterBreak="0">
    <w:nsid w:val="5FB85FC1"/>
    <w:multiLevelType w:val="hybridMultilevel"/>
    <w:tmpl w:val="D430BECC"/>
    <w:lvl w:ilvl="0" w:tplc="6D6EA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8431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B2E11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39167A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2BC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60C4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EACB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B417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14C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9C7C3A"/>
    <w:multiLevelType w:val="hybridMultilevel"/>
    <w:tmpl w:val="49EA1772"/>
    <w:lvl w:ilvl="0" w:tplc="B7001BA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F89AB31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3A16D71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180B4D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E2CCB4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5E0786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204217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10A977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792BA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604AF8"/>
    <w:multiLevelType w:val="hybridMultilevel"/>
    <w:tmpl w:val="46F23212"/>
    <w:lvl w:ilvl="0" w:tplc="0DD85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3DE1EB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91CD1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58657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6329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B3012A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ECE6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AC0F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83283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A0E58DD"/>
    <w:multiLevelType w:val="hybridMultilevel"/>
    <w:tmpl w:val="FE7449E6"/>
    <w:lvl w:ilvl="0" w:tplc="676AE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1466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328D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0D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9A2A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6CB4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9030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C8A7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EA17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AF63F9"/>
    <w:multiLevelType w:val="hybridMultilevel"/>
    <w:tmpl w:val="0BAADF2C"/>
    <w:lvl w:ilvl="0" w:tplc="8628356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FB1E71FC" w:tentative="1">
      <w:start w:val="1"/>
      <w:numFmt w:val="lowerLetter"/>
      <w:lvlText w:val="%2."/>
      <w:lvlJc w:val="left"/>
      <w:pPr>
        <w:ind w:left="1440" w:hanging="360"/>
      </w:pPr>
    </w:lvl>
    <w:lvl w:ilvl="2" w:tplc="6FE0548E" w:tentative="1">
      <w:start w:val="1"/>
      <w:numFmt w:val="lowerRoman"/>
      <w:lvlText w:val="%3."/>
      <w:lvlJc w:val="right"/>
      <w:pPr>
        <w:ind w:left="2160" w:hanging="180"/>
      </w:pPr>
    </w:lvl>
    <w:lvl w:ilvl="3" w:tplc="58063A5E" w:tentative="1">
      <w:start w:val="1"/>
      <w:numFmt w:val="decimal"/>
      <w:lvlText w:val="%4."/>
      <w:lvlJc w:val="left"/>
      <w:pPr>
        <w:ind w:left="2880" w:hanging="360"/>
      </w:pPr>
    </w:lvl>
    <w:lvl w:ilvl="4" w:tplc="9A3A0BEA" w:tentative="1">
      <w:start w:val="1"/>
      <w:numFmt w:val="lowerLetter"/>
      <w:lvlText w:val="%5."/>
      <w:lvlJc w:val="left"/>
      <w:pPr>
        <w:ind w:left="3600" w:hanging="360"/>
      </w:pPr>
    </w:lvl>
    <w:lvl w:ilvl="5" w:tplc="800CE9A0" w:tentative="1">
      <w:start w:val="1"/>
      <w:numFmt w:val="lowerRoman"/>
      <w:lvlText w:val="%6."/>
      <w:lvlJc w:val="right"/>
      <w:pPr>
        <w:ind w:left="4320" w:hanging="180"/>
      </w:pPr>
    </w:lvl>
    <w:lvl w:ilvl="6" w:tplc="6024BBFA" w:tentative="1">
      <w:start w:val="1"/>
      <w:numFmt w:val="decimal"/>
      <w:lvlText w:val="%7."/>
      <w:lvlJc w:val="left"/>
      <w:pPr>
        <w:ind w:left="5040" w:hanging="360"/>
      </w:pPr>
    </w:lvl>
    <w:lvl w:ilvl="7" w:tplc="0DACD42C" w:tentative="1">
      <w:start w:val="1"/>
      <w:numFmt w:val="lowerLetter"/>
      <w:lvlText w:val="%8."/>
      <w:lvlJc w:val="left"/>
      <w:pPr>
        <w:ind w:left="5760" w:hanging="360"/>
      </w:pPr>
    </w:lvl>
    <w:lvl w:ilvl="8" w:tplc="5CC8D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2C24349"/>
    <w:multiLevelType w:val="hybridMultilevel"/>
    <w:tmpl w:val="3DBE061E"/>
    <w:lvl w:ilvl="0" w:tplc="51CA0C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184A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AEF21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C477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A801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7C1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CC66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4ED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AA87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C6144"/>
    <w:multiLevelType w:val="hybridMultilevel"/>
    <w:tmpl w:val="503C8282"/>
    <w:lvl w:ilvl="0" w:tplc="7FBE03F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962761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89E828D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B52BFE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58A204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D7C11F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C229E6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7D68FB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5F23B5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6975671"/>
    <w:multiLevelType w:val="hybridMultilevel"/>
    <w:tmpl w:val="07BAB2B2"/>
    <w:lvl w:ilvl="0" w:tplc="2F763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4C2F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2091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A3C66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BC8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9405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52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5A30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3C31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9E547F"/>
    <w:multiLevelType w:val="hybridMultilevel"/>
    <w:tmpl w:val="C7EAF0B2"/>
    <w:lvl w:ilvl="0" w:tplc="AAF27BD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7A34BBF4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11F2DA26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7B029E4E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C19609A0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B57ABBA8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93EC4FA2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544C37F4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0703EC8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83861BA"/>
    <w:multiLevelType w:val="hybridMultilevel"/>
    <w:tmpl w:val="78ACCB1A"/>
    <w:lvl w:ilvl="0" w:tplc="6B24A3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42FDF8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9B940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D0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06E7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FABB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B402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A45A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B4D7EFE"/>
    <w:multiLevelType w:val="hybridMultilevel"/>
    <w:tmpl w:val="48C642F4"/>
    <w:lvl w:ilvl="0" w:tplc="427C23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6062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10C7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E8D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22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278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C09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652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E81B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02035999">
    <w:abstractNumId w:val="19"/>
  </w:num>
  <w:num w:numId="2" w16cid:durableId="1051416884">
    <w:abstractNumId w:val="28"/>
  </w:num>
  <w:num w:numId="3" w16cid:durableId="431898687">
    <w:abstractNumId w:val="23"/>
  </w:num>
  <w:num w:numId="4" w16cid:durableId="296107323">
    <w:abstractNumId w:val="1"/>
  </w:num>
  <w:num w:numId="5" w16cid:durableId="434522817">
    <w:abstractNumId w:val="16"/>
  </w:num>
  <w:num w:numId="6" w16cid:durableId="1170869881">
    <w:abstractNumId w:val="20"/>
  </w:num>
  <w:num w:numId="7" w16cid:durableId="1486704592">
    <w:abstractNumId w:val="22"/>
  </w:num>
  <w:num w:numId="8" w16cid:durableId="1672028081">
    <w:abstractNumId w:val="13"/>
  </w:num>
  <w:num w:numId="9" w16cid:durableId="1447116819">
    <w:abstractNumId w:val="3"/>
  </w:num>
  <w:num w:numId="10" w16cid:durableId="1662931013">
    <w:abstractNumId w:val="31"/>
  </w:num>
  <w:num w:numId="11" w16cid:durableId="1613854150">
    <w:abstractNumId w:val="9"/>
  </w:num>
  <w:num w:numId="12" w16cid:durableId="1014768550">
    <w:abstractNumId w:val="30"/>
  </w:num>
  <w:num w:numId="13" w16cid:durableId="1843858841">
    <w:abstractNumId w:val="6"/>
  </w:num>
  <w:num w:numId="14" w16cid:durableId="2059890697">
    <w:abstractNumId w:val="21"/>
  </w:num>
  <w:num w:numId="15" w16cid:durableId="1364938225">
    <w:abstractNumId w:val="4"/>
  </w:num>
  <w:num w:numId="16" w16cid:durableId="1004170524">
    <w:abstractNumId w:val="11"/>
  </w:num>
  <w:num w:numId="17" w16cid:durableId="737635530">
    <w:abstractNumId w:val="17"/>
  </w:num>
  <w:num w:numId="18" w16cid:durableId="1821728637">
    <w:abstractNumId w:val="14"/>
  </w:num>
  <w:num w:numId="19" w16cid:durableId="1062557799">
    <w:abstractNumId w:val="29"/>
  </w:num>
  <w:num w:numId="20" w16cid:durableId="1919712227">
    <w:abstractNumId w:val="35"/>
  </w:num>
  <w:num w:numId="21" w16cid:durableId="2136097420">
    <w:abstractNumId w:val="33"/>
  </w:num>
  <w:num w:numId="22" w16cid:durableId="867327940">
    <w:abstractNumId w:val="18"/>
  </w:num>
  <w:num w:numId="23" w16cid:durableId="1735423467">
    <w:abstractNumId w:val="32"/>
  </w:num>
  <w:num w:numId="24" w16cid:durableId="996029971">
    <w:abstractNumId w:val="26"/>
  </w:num>
  <w:num w:numId="25" w16cid:durableId="130832561">
    <w:abstractNumId w:val="7"/>
  </w:num>
  <w:num w:numId="26" w16cid:durableId="1379670749">
    <w:abstractNumId w:val="12"/>
  </w:num>
  <w:num w:numId="27" w16cid:durableId="660158516">
    <w:abstractNumId w:val="2"/>
  </w:num>
  <w:num w:numId="28" w16cid:durableId="1361977022">
    <w:abstractNumId w:val="10"/>
  </w:num>
  <w:num w:numId="29" w16cid:durableId="806434395">
    <w:abstractNumId w:val="34"/>
  </w:num>
  <w:num w:numId="30" w16cid:durableId="1798989479">
    <w:abstractNumId w:val="18"/>
  </w:num>
  <w:num w:numId="31" w16cid:durableId="1614708364">
    <w:abstractNumId w:val="18"/>
  </w:num>
  <w:num w:numId="32" w16cid:durableId="1927496704">
    <w:abstractNumId w:val="18"/>
  </w:num>
  <w:num w:numId="33" w16cid:durableId="1499930079">
    <w:abstractNumId w:val="5"/>
  </w:num>
  <w:num w:numId="34" w16cid:durableId="416291592">
    <w:abstractNumId w:val="8"/>
  </w:num>
  <w:num w:numId="35" w16cid:durableId="1768043554">
    <w:abstractNumId w:val="5"/>
  </w:num>
  <w:num w:numId="36" w16cid:durableId="1586838009">
    <w:abstractNumId w:val="5"/>
  </w:num>
  <w:num w:numId="37" w16cid:durableId="907037916">
    <w:abstractNumId w:val="24"/>
  </w:num>
  <w:num w:numId="38" w16cid:durableId="641887266">
    <w:abstractNumId w:val="5"/>
  </w:num>
  <w:num w:numId="39" w16cid:durableId="1009789642">
    <w:abstractNumId w:val="5"/>
  </w:num>
  <w:num w:numId="40" w16cid:durableId="636108859">
    <w:abstractNumId w:val="5"/>
  </w:num>
  <w:num w:numId="41" w16cid:durableId="2005358788">
    <w:abstractNumId w:val="5"/>
  </w:num>
  <w:num w:numId="42" w16cid:durableId="784466625">
    <w:abstractNumId w:val="27"/>
  </w:num>
  <w:num w:numId="43" w16cid:durableId="844247670">
    <w:abstractNumId w:val="15"/>
  </w:num>
  <w:num w:numId="44" w16cid:durableId="718407781">
    <w:abstractNumId w:val="5"/>
  </w:num>
  <w:num w:numId="45" w16cid:durableId="1528519723">
    <w:abstractNumId w:val="36"/>
  </w:num>
  <w:num w:numId="46" w16cid:durableId="2045012660">
    <w:abstractNumId w:val="25"/>
  </w:num>
  <w:num w:numId="47" w16cid:durableId="126788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3048"/>
    <w:rsid w:val="001C20BB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453B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161F7"/>
    <w:rsid w:val="00722BDE"/>
    <w:rsid w:val="00734243"/>
    <w:rsid w:val="00743611"/>
    <w:rsid w:val="00753E90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29CC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B32"/>
    <w:rsid w:val="00BC2FC0"/>
    <w:rsid w:val="00BC3029"/>
    <w:rsid w:val="00BC532D"/>
    <w:rsid w:val="00BD71BF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E494E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95D67"/>
    <w:rsid w:val="00DA3C7A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109AA"/>
  <w15:docId w15:val="{BBA379A5-BFA8-417E-AB77-C4FEC38A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val="en-US" w:eastAsia="es-ES"/>
    </w:rPr>
  </w:style>
  <w:style w:type="paragraph" w:styleId="Ttulo1">
    <w:name w:val="heading 1"/>
    <w:aliases w:val="ModelerHeading1"/>
    <w:basedOn w:val="Normal"/>
    <w:next w:val="Normal"/>
    <w:link w:val="Ttulo1Char"/>
    <w:autoRedefine/>
    <w:qFormat/>
    <w:rsid w:val="00216656"/>
    <w:pPr>
      <w:keepNext/>
      <w:pageBreakBefore/>
      <w:numPr>
        <w:numId w:val="44"/>
      </w:numPr>
      <w:spacing w:before="0" w:after="60"/>
      <w:outlineLvl w:val="0"/>
    </w:pPr>
    <w:rPr>
      <w:rFonts w:ascii="Segoe UI Semilight" w:hAnsi="Segoe UI Semilight"/>
      <w:iCs/>
      <w:caps/>
      <w:shadow/>
      <w:spacing w:val="50"/>
      <w:kern w:val="28"/>
      <w:sz w:val="40"/>
    </w:rPr>
  </w:style>
  <w:style w:type="paragraph" w:styleId="Ttulo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Ttulo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Ttulo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Ttulo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Ttulo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Ttulo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Ttulo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ModelerHeading1 Char"/>
    <w:link w:val="Ttulo1"/>
    <w:rsid w:val="00216656"/>
    <w:rPr>
      <w:rFonts w:ascii="Segoe UI Semilight" w:hAnsi="Segoe UI Semilight"/>
      <w:iCs/>
      <w:caps/>
      <w:shadow/>
      <w:spacing w:val="50"/>
      <w:kern w:val="28"/>
      <w:sz w:val="40"/>
      <w:lang w:val="en-US" w:eastAsia="es-ES"/>
    </w:rPr>
  </w:style>
  <w:style w:type="paragraph" w:styleId="Sumrio1">
    <w:name w:val="toc 1"/>
    <w:basedOn w:val="Normal"/>
    <w:next w:val="Normal"/>
    <w:autoRedefine/>
    <w:semiHidden/>
    <w:rsid w:val="00C43BBD"/>
    <w:rPr>
      <w:caps/>
      <w:lang w:val="es-ES_tradnl"/>
    </w:rPr>
  </w:style>
  <w:style w:type="paragraph" w:styleId="Sumrio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Sumrio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yperlink">
    <w:name w:val="Hyperlink"/>
    <w:rsid w:val="00A55D18"/>
    <w:rPr>
      <w:color w:val="0000FF"/>
      <w:u w:val="single"/>
    </w:rPr>
  </w:style>
  <w:style w:type="paragraph" w:styleId="Cabealho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shadow/>
      <w:color w:val="333333"/>
      <w:spacing w:val="50"/>
      <w:kern w:val="28"/>
      <w:sz w:val="40"/>
      <w:lang w:val="es-CO" w:eastAsia="es-ES" w:bidi="ar-SA"/>
    </w:rPr>
  </w:style>
  <w:style w:type="paragraph" w:styleId="Corpodetexto">
    <w:name w:val="Body Text"/>
    <w:basedOn w:val="Normal"/>
    <w:link w:val="CorpodetextoChar"/>
    <w:rsid w:val="004255C7"/>
    <w:pPr>
      <w:spacing w:before="0"/>
    </w:pPr>
    <w:rPr>
      <w:bCs/>
    </w:rPr>
  </w:style>
  <w:style w:type="table" w:styleId="Tabelacomgrade">
    <w:name w:val="Table Grid"/>
    <w:basedOn w:val="Tabela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numId w:val="0"/>
      </w:numPr>
    </w:pPr>
    <w:rPr>
      <w:color w:val="0081C6"/>
    </w:rPr>
  </w:style>
  <w:style w:type="numbering" w:customStyle="1" w:styleId="Lista1">
    <w:name w:val="Lista1"/>
    <w:basedOn w:val="Semlista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Sumrio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Ttulo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Ttulo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Ttulo3"/>
    <w:next w:val="Normal"/>
    <w:rsid w:val="005A0321"/>
    <w:rPr>
      <w:color w:val="0081C6"/>
    </w:rPr>
  </w:style>
  <w:style w:type="paragraph" w:customStyle="1" w:styleId="bizHeading4">
    <w:name w:val="bizHeading4"/>
    <w:basedOn w:val="Ttulo4"/>
    <w:next w:val="Normal4"/>
    <w:rsid w:val="005A0321"/>
    <w:rPr>
      <w:color w:val="0081C6"/>
    </w:rPr>
  </w:style>
  <w:style w:type="paragraph" w:customStyle="1" w:styleId="bizHeading5">
    <w:name w:val="bizHeading5"/>
    <w:basedOn w:val="Ttulo5"/>
    <w:next w:val="Normal5"/>
    <w:rsid w:val="005A0321"/>
    <w:rPr>
      <w:color w:val="0081C6"/>
    </w:rPr>
  </w:style>
  <w:style w:type="paragraph" w:styleId="Textodebalo">
    <w:name w:val="Balloon Text"/>
    <w:basedOn w:val="Normal"/>
    <w:link w:val="TextodebaloCha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numId w:val="46"/>
      </w:numPr>
    </w:pPr>
  </w:style>
  <w:style w:type="paragraph" w:customStyle="1" w:styleId="bizTitle">
    <w:name w:val="bizTitle"/>
    <w:basedOn w:val="Ttulo"/>
    <w:next w:val="Ttulo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tulo"/>
    <w:next w:val="Subttulo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CorpodetextoChar">
    <w:name w:val="Corpo de texto Char"/>
    <w:link w:val="Corpodetexto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paragraph" w:styleId="Ttulo">
    <w:name w:val="Title"/>
    <w:basedOn w:val="Normal"/>
    <w:next w:val="Normal"/>
    <w:link w:val="TtuloCha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tulo">
    <w:name w:val="Subtitle"/>
    <w:basedOn w:val="Normal"/>
    <w:next w:val="Normal"/>
    <w:link w:val="SubttuloChar"/>
    <w:qFormat/>
    <w:rsid w:val="00100479"/>
    <w:pPr>
      <w:spacing w:after="60"/>
      <w:jc w:val="center"/>
      <w:outlineLvl w:val="1"/>
    </w:pPr>
    <w:rPr>
      <w:rFonts w:ascii="Cambria" w:hAnsi="Cambria" w:cs="Vrinda"/>
      <w:sz w:val="24"/>
      <w:szCs w:val="24"/>
    </w:rPr>
  </w:style>
  <w:style w:type="character" w:customStyle="1" w:styleId="SubttuloChar">
    <w:name w:val="Subtítulo Char"/>
    <w:link w:val="Subttulo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Sumrio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alabr.cgu.gov.br/publico/Manifestacao/SelecionarTipoManifestacao.aspx?ReturnUrl=%2f" TargetMode="External"/><Relationship Id="rId18" Type="http://schemas.openxmlformats.org/officeDocument/2006/relationships/image" Target="media/image8.png"/><Relationship Id="rId26" Type="http://schemas.openxmlformats.org/officeDocument/2006/relationships/hyperlink" Target="https://wiki.cgu.gov.br/index.php/Fala.BR_-_Manual" TargetMode="External"/><Relationship Id="rId39" Type="http://schemas.openxmlformats.org/officeDocument/2006/relationships/image" Target="media/image20.png"/><Relationship Id="rId21" Type="http://schemas.openxmlformats.org/officeDocument/2006/relationships/image" Target="media/image11.png"/><Relationship Id="rId34" Type="http://schemas.openxmlformats.org/officeDocument/2006/relationships/image" Target="media/image1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Atender%20Manifesta&#231;&#227;o%20de%20Ouvidoria_V2.0_files/files/attachments/Manual%20Orientativo%20e%20Procedimental%20MOP-CGATE-01-2023_Ouvidoria%20SPU.pdf" TargetMode="External"/><Relationship Id="rId32" Type="http://schemas.openxmlformats.org/officeDocument/2006/relationships/hyperlink" Target="https://falabr.cgu.gov.br/web/home" TargetMode="External"/><Relationship Id="rId37" Type="http://schemas.openxmlformats.org/officeDocument/2006/relationships/image" Target="media/image18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wiki.cgu.gov.br/index.php/Fala.BR_-_Manual" TargetMode="External"/><Relationship Id="rId28" Type="http://schemas.openxmlformats.org/officeDocument/2006/relationships/hyperlink" Target="https://forms.office.com/r/DAXCAXhnuj" TargetMode="External"/><Relationship Id="rId36" Type="http://schemas.openxmlformats.org/officeDocument/2006/relationships/image" Target="media/image17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hyperlink" Target="https://mtegovbr.sharepoint.com/sites/PONTOSFOCAISSPUCGGES/_layouts/15/stream.aspx?id=%2Fsites%2FPONTOSFOCAISSPUCGGES%2FDocumentos%20Compartilhados%2FGeneral%2FCapacita%C3%A7%C3%A3o%20Plataforma%20Fala%2EBR%20%28Ponto%20Focal%29%20%2D%20MGI%2D20230329%5F091206%2DGrava%C3%A7%C3%A3o%20de%20Reuni%C3%A3o%2Emp4&amp;referrer=StreamWebApp%2EWeb&amp;referrerScenario=AddressBarCopied%2Eview&amp;ga=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hyperlink" Target="https://falabr.cgu.gov.br/publico/Manifestacao/SelecionarTipoManifestacao.aspx?ReturnUrl=%2f" TargetMode="External"/><Relationship Id="rId27" Type="http://schemas.openxmlformats.org/officeDocument/2006/relationships/hyperlink" Target="https://forms.office.com/r/DAXCAXhnuj" TargetMode="External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7.png"/><Relationship Id="rId25" Type="http://schemas.openxmlformats.org/officeDocument/2006/relationships/hyperlink" Target="https://falabr.cgu.gov.br/publico/Manifestacao/SelecionarTipoManifestacao.aspx?ReturnUrl=%2f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4478</Words>
  <Characters>24184</Characters>
  <Application>Microsoft Office Word</Application>
  <DocSecurity>0</DocSecurity>
  <Lines>201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</dc:creator>
  <cp:lastModifiedBy>Eder Angelo Sanches</cp:lastModifiedBy>
  <cp:revision>2</cp:revision>
  <dcterms:created xsi:type="dcterms:W3CDTF">2018-07-11T18:32:00Z</dcterms:created>
  <dcterms:modified xsi:type="dcterms:W3CDTF">2025-02-18T22:51:00Z</dcterms:modified>
</cp:coreProperties>
</file>